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10" w:rsidRPr="00730D7C" w:rsidRDefault="00723510" w:rsidP="00723510">
      <w:pPr>
        <w:pStyle w:val="Normal"/>
        <w:spacing w:line="312" w:lineRule="auto"/>
        <w:rPr>
          <w:rFonts w:ascii="Arial" w:hAnsi="Arial" w:cs="Arial"/>
          <w:sz w:val="20"/>
          <w:szCs w:val="22"/>
        </w:rPr>
      </w:pPr>
      <w:r w:rsidRPr="00730D7C">
        <w:rPr>
          <w:rFonts w:ascii="Arial" w:hAnsi="Arial" w:cs="Arial"/>
          <w:sz w:val="20"/>
          <w:szCs w:val="22"/>
        </w:rPr>
        <w:t>SCUOLA SECONDARIA DI 1° GRADO ..............................................................................</w:t>
      </w:r>
    </w:p>
    <w:p w:rsidR="00723510" w:rsidRPr="00730D7C" w:rsidRDefault="00723510" w:rsidP="00723510">
      <w:pPr>
        <w:pStyle w:val="Normal"/>
        <w:spacing w:line="312" w:lineRule="auto"/>
        <w:rPr>
          <w:rFonts w:ascii="Arial" w:hAnsi="Arial" w:cs="Arial"/>
          <w:sz w:val="20"/>
          <w:szCs w:val="22"/>
        </w:rPr>
      </w:pPr>
      <w:r w:rsidRPr="00730D7C">
        <w:rPr>
          <w:rFonts w:ascii="Arial" w:hAnsi="Arial" w:cs="Arial"/>
          <w:sz w:val="20"/>
          <w:szCs w:val="22"/>
        </w:rPr>
        <w:t>SEZIONI.................................................................. ANNO SCOLASTICO..........................</w:t>
      </w:r>
    </w:p>
    <w:p w:rsidR="00723510" w:rsidRPr="00730D7C" w:rsidRDefault="00723510" w:rsidP="00723510">
      <w:pPr>
        <w:pStyle w:val="Normal"/>
        <w:spacing w:line="312" w:lineRule="auto"/>
        <w:rPr>
          <w:rFonts w:ascii="Arial" w:hAnsi="Arial" w:cs="Arial"/>
          <w:sz w:val="20"/>
          <w:szCs w:val="22"/>
        </w:rPr>
      </w:pPr>
      <w:r w:rsidRPr="00730D7C">
        <w:rPr>
          <w:rFonts w:ascii="Arial" w:hAnsi="Arial" w:cs="Arial"/>
          <w:sz w:val="20"/>
          <w:szCs w:val="22"/>
        </w:rPr>
        <w:t xml:space="preserve">RELAZIONE PER NUOVA ADOZIONE DI LIBRO DI TESTO </w:t>
      </w:r>
    </w:p>
    <w:p w:rsidR="00723510" w:rsidRPr="00730D7C" w:rsidRDefault="00723510" w:rsidP="00723510">
      <w:pPr>
        <w:pStyle w:val="Normal"/>
        <w:spacing w:line="312" w:lineRule="auto"/>
        <w:rPr>
          <w:rFonts w:ascii="Arial" w:hAnsi="Arial" w:cs="Arial"/>
          <w:sz w:val="20"/>
          <w:szCs w:val="22"/>
        </w:rPr>
      </w:pPr>
      <w:r w:rsidRPr="00730D7C">
        <w:rPr>
          <w:rFonts w:ascii="Arial" w:hAnsi="Arial" w:cs="Arial"/>
          <w:sz w:val="20"/>
          <w:szCs w:val="22"/>
        </w:rPr>
        <w:t>MATERIA: EDUCAZIONE TECNICA</w:t>
      </w:r>
    </w:p>
    <w:p w:rsidR="00723510" w:rsidRPr="00730D7C" w:rsidRDefault="00723510" w:rsidP="00723510">
      <w:pPr>
        <w:pStyle w:val="Normal"/>
        <w:spacing w:line="288" w:lineRule="auto"/>
        <w:rPr>
          <w:rFonts w:ascii="Arial" w:hAnsi="Arial"/>
          <w:sz w:val="20"/>
          <w:szCs w:val="22"/>
        </w:rPr>
      </w:pPr>
      <w:r w:rsidRPr="00730D7C">
        <w:rPr>
          <w:rFonts w:ascii="Arial" w:hAnsi="Arial"/>
          <w:sz w:val="20"/>
          <w:szCs w:val="22"/>
        </w:rPr>
        <w:t>Dopo un’attenta verifica dei libri di testo in uso e un esame approfondito delle proposte editoriali disponibili, si propone l’adozione del libro di testo seguente.</w:t>
      </w:r>
    </w:p>
    <w:p w:rsidR="00723510" w:rsidRPr="00730D7C" w:rsidRDefault="00723510" w:rsidP="00723510">
      <w:pPr>
        <w:pStyle w:val="Normal"/>
        <w:spacing w:line="288" w:lineRule="auto"/>
        <w:rPr>
          <w:rFonts w:ascii="Arial" w:hAnsi="Arial" w:cs="Arial"/>
          <w:sz w:val="20"/>
          <w:szCs w:val="22"/>
        </w:rPr>
      </w:pPr>
      <w:r w:rsidRPr="00730D7C">
        <w:rPr>
          <w:rFonts w:ascii="Arial" w:hAnsi="Arial" w:cs="Arial"/>
          <w:sz w:val="20"/>
          <w:szCs w:val="22"/>
        </w:rPr>
        <w:t xml:space="preserve">TITOLO: </w:t>
      </w:r>
      <w:r w:rsidRPr="00730D7C">
        <w:rPr>
          <w:rFonts w:ascii="Arial" w:hAnsi="Arial" w:cs="Arial"/>
          <w:b/>
          <w:sz w:val="20"/>
          <w:szCs w:val="22"/>
        </w:rPr>
        <w:t xml:space="preserve">Tecnologia con metodo </w:t>
      </w:r>
    </w:p>
    <w:p w:rsidR="00723510" w:rsidRPr="00730D7C" w:rsidRDefault="00723510" w:rsidP="00723510">
      <w:pPr>
        <w:pStyle w:val="Normal"/>
        <w:spacing w:line="288" w:lineRule="auto"/>
        <w:rPr>
          <w:rFonts w:ascii="Arial" w:hAnsi="Arial" w:cs="Arial"/>
          <w:sz w:val="20"/>
          <w:szCs w:val="22"/>
        </w:rPr>
      </w:pPr>
      <w:r w:rsidRPr="00730D7C">
        <w:rPr>
          <w:rFonts w:ascii="Arial" w:hAnsi="Arial" w:cs="Arial"/>
          <w:sz w:val="20"/>
          <w:szCs w:val="22"/>
        </w:rPr>
        <w:t xml:space="preserve">AUTORE: </w:t>
      </w:r>
      <w:r w:rsidRPr="00730D7C">
        <w:rPr>
          <w:rFonts w:ascii="Arial" w:hAnsi="Arial" w:cs="Arial"/>
          <w:b/>
          <w:sz w:val="20"/>
          <w:szCs w:val="22"/>
        </w:rPr>
        <w:t>Antonio Conti</w:t>
      </w:r>
    </w:p>
    <w:p w:rsidR="00723510" w:rsidRPr="00730D7C" w:rsidRDefault="00723510" w:rsidP="00723510">
      <w:pPr>
        <w:pStyle w:val="Normal"/>
        <w:spacing w:line="288" w:lineRule="auto"/>
        <w:rPr>
          <w:rFonts w:ascii="Arial" w:hAnsi="Arial" w:cs="Arial"/>
          <w:b/>
          <w:sz w:val="20"/>
          <w:szCs w:val="22"/>
        </w:rPr>
      </w:pPr>
      <w:r w:rsidRPr="00730D7C">
        <w:rPr>
          <w:rFonts w:ascii="Arial" w:hAnsi="Arial" w:cs="Arial"/>
          <w:sz w:val="20"/>
          <w:szCs w:val="22"/>
        </w:rPr>
        <w:t xml:space="preserve">EDITORE: </w:t>
      </w:r>
      <w:r w:rsidRPr="00730D7C">
        <w:rPr>
          <w:rFonts w:ascii="Arial" w:hAnsi="Arial" w:cs="Arial"/>
          <w:b/>
          <w:sz w:val="20"/>
          <w:szCs w:val="22"/>
        </w:rPr>
        <w:t>Minerva Scuola</w:t>
      </w:r>
    </w:p>
    <w:p w:rsidR="00723510" w:rsidRPr="00730D7C" w:rsidRDefault="00723510" w:rsidP="00723510">
      <w:pPr>
        <w:rPr>
          <w:sz w:val="20"/>
        </w:rPr>
      </w:pPr>
      <w:r w:rsidRPr="00730D7C">
        <w:rPr>
          <w:b/>
          <w:bCs/>
          <w:sz w:val="20"/>
        </w:rPr>
        <w:t>Processi produttivi ed energia + Disegno + Quaderno delle competenze</w:t>
      </w:r>
      <w:r w:rsidRPr="00730D7C">
        <w:rPr>
          <w:b/>
          <w:sz w:val="20"/>
        </w:rPr>
        <w:t xml:space="preserve"> + Atelier digitale + Cartelletta per il ripasso + 48 Tavole di Disegno</w:t>
      </w:r>
      <w:r w:rsidRPr="00730D7C">
        <w:rPr>
          <w:sz w:val="20"/>
        </w:rPr>
        <w:t xml:space="preserve"> pp. 420+228+72+144+56+96</w:t>
      </w:r>
    </w:p>
    <w:p w:rsidR="00723510" w:rsidRPr="00730D7C" w:rsidRDefault="00723510" w:rsidP="00723510">
      <w:pPr>
        <w:rPr>
          <w:rFonts w:cs="Calibri"/>
          <w:sz w:val="20"/>
        </w:rPr>
      </w:pPr>
      <w:r w:rsidRPr="00730D7C">
        <w:rPr>
          <w:rFonts w:cs="Calibri"/>
          <w:sz w:val="20"/>
        </w:rPr>
        <w:t xml:space="preserve">ISBN </w:t>
      </w:r>
      <w:r w:rsidRPr="00467E8F">
        <w:rPr>
          <w:rFonts w:cs="Calibri"/>
          <w:sz w:val="20"/>
        </w:rPr>
        <w:t>978-88-298-5063-1</w:t>
      </w:r>
      <w:r w:rsidR="00467E8F">
        <w:rPr>
          <w:rFonts w:cs="Calibri"/>
          <w:sz w:val="20"/>
        </w:rPr>
        <w:t>, € 28,80</w:t>
      </w:r>
    </w:p>
    <w:p w:rsidR="00723510" w:rsidRPr="00730D7C" w:rsidRDefault="00723510" w:rsidP="00723510">
      <w:pPr>
        <w:widowControl w:val="0"/>
        <w:autoSpaceDE w:val="0"/>
        <w:autoSpaceDN w:val="0"/>
        <w:adjustRightInd w:val="0"/>
        <w:rPr>
          <w:b/>
          <w:bCs/>
          <w:sz w:val="20"/>
        </w:rPr>
      </w:pPr>
      <w:r w:rsidRPr="00730D7C">
        <w:rPr>
          <w:b/>
          <w:bCs/>
          <w:sz w:val="20"/>
        </w:rPr>
        <w:t>Opzionale:</w:t>
      </w:r>
    </w:p>
    <w:p w:rsidR="00723510" w:rsidRPr="00730D7C" w:rsidRDefault="00723510" w:rsidP="00723510">
      <w:pPr>
        <w:widowControl w:val="0"/>
        <w:autoSpaceDE w:val="0"/>
        <w:autoSpaceDN w:val="0"/>
        <w:adjustRightInd w:val="0"/>
        <w:rPr>
          <w:rFonts w:cs="Calibri"/>
          <w:sz w:val="20"/>
        </w:rPr>
      </w:pPr>
      <w:r w:rsidRPr="00730D7C">
        <w:rPr>
          <w:b/>
          <w:bCs/>
          <w:sz w:val="20"/>
        </w:rPr>
        <w:t>Strumenti per una didattica inclusiva</w:t>
      </w:r>
      <w:r w:rsidRPr="00730D7C">
        <w:rPr>
          <w:bCs/>
          <w:sz w:val="20"/>
        </w:rPr>
        <w:t xml:space="preserve"> </w:t>
      </w:r>
      <w:r w:rsidRPr="00730D7C">
        <w:rPr>
          <w:sz w:val="20"/>
        </w:rPr>
        <w:t xml:space="preserve">pp. </w:t>
      </w:r>
      <w:r w:rsidRPr="00467E8F">
        <w:rPr>
          <w:sz w:val="20"/>
        </w:rPr>
        <w:t xml:space="preserve">192 </w:t>
      </w:r>
      <w:r w:rsidRPr="00467E8F">
        <w:rPr>
          <w:rFonts w:cs="Calibri"/>
          <w:sz w:val="20"/>
        </w:rPr>
        <w:t>ISBN 978-88-298-5066-2</w:t>
      </w:r>
      <w:r w:rsidR="00467E8F">
        <w:rPr>
          <w:rFonts w:cs="Calibri"/>
          <w:sz w:val="20"/>
        </w:rPr>
        <w:t>, € 6,60</w:t>
      </w:r>
    </w:p>
    <w:p w:rsidR="00723510" w:rsidRPr="00730D7C" w:rsidRDefault="00723510" w:rsidP="00723510">
      <w:pPr>
        <w:pStyle w:val="normal0"/>
        <w:spacing w:line="240" w:lineRule="auto"/>
        <w:rPr>
          <w:rFonts w:ascii="Calibri" w:hAnsi="Calibri" w:cs="Calibri"/>
          <w:b/>
          <w:sz w:val="20"/>
        </w:rPr>
      </w:pPr>
      <w:r w:rsidRPr="00730D7C">
        <w:rPr>
          <w:rFonts w:ascii="Calibri" w:hAnsi="Calibri" w:cs="Calibri"/>
          <w:b/>
          <w:sz w:val="20"/>
        </w:rPr>
        <w:t>Per il docente</w:t>
      </w:r>
    </w:p>
    <w:p w:rsidR="00723510" w:rsidRPr="00730D7C" w:rsidRDefault="00723510" w:rsidP="00723510">
      <w:pPr>
        <w:widowControl w:val="0"/>
        <w:autoSpaceDE w:val="0"/>
        <w:autoSpaceDN w:val="0"/>
        <w:adjustRightInd w:val="0"/>
        <w:rPr>
          <w:rFonts w:ascii="Calibri" w:eastAsia="Calibri" w:hAnsi="Calibri" w:cs="Calibri"/>
          <w:sz w:val="20"/>
          <w:lang w:eastAsia="en-US"/>
        </w:rPr>
      </w:pPr>
      <w:r w:rsidRPr="00730D7C">
        <w:rPr>
          <w:sz w:val="20"/>
        </w:rPr>
        <w:t xml:space="preserve">Guida per il docente + CD-ROM DEMO </w:t>
      </w:r>
      <w:r w:rsidRPr="00730D7C">
        <w:rPr>
          <w:rFonts w:ascii="Calibri" w:eastAsia="Calibri" w:hAnsi="Calibri"/>
          <w:sz w:val="20"/>
          <w:lang w:eastAsia="en-US"/>
        </w:rPr>
        <w:t xml:space="preserve">pp. 372 </w:t>
      </w:r>
      <w:r w:rsidRPr="00730D7C">
        <w:rPr>
          <w:rFonts w:ascii="Calibri" w:eastAsia="Calibri" w:hAnsi="Calibri" w:cs="Calibri"/>
          <w:sz w:val="20"/>
          <w:lang w:eastAsia="en-US"/>
        </w:rPr>
        <w:t>ISBN 978-88-298-5067-9</w:t>
      </w:r>
    </w:p>
    <w:p w:rsidR="00723510" w:rsidRPr="00730D7C" w:rsidRDefault="00723510" w:rsidP="00723510">
      <w:pPr>
        <w:pStyle w:val="normal0"/>
        <w:jc w:val="both"/>
        <w:rPr>
          <w:rFonts w:ascii="Calibri" w:eastAsia="Calibri" w:hAnsi="Calibri" w:cs="Times New Roman"/>
          <w:color w:val="auto"/>
          <w:sz w:val="20"/>
        </w:rPr>
      </w:pPr>
    </w:p>
    <w:p w:rsidR="00723510" w:rsidRPr="00730D7C" w:rsidRDefault="00723510" w:rsidP="00723510">
      <w:pPr>
        <w:pStyle w:val="Normal"/>
        <w:spacing w:line="288" w:lineRule="auto"/>
        <w:rPr>
          <w:rFonts w:ascii="Arial" w:hAnsi="Arial" w:cs="Arial"/>
          <w:sz w:val="20"/>
          <w:szCs w:val="22"/>
          <w:lang w:val="fr-FR"/>
        </w:rPr>
      </w:pPr>
      <w:r w:rsidRPr="00730D7C">
        <w:rPr>
          <w:rFonts w:ascii="Arial" w:hAnsi="Arial" w:cs="Arial"/>
          <w:sz w:val="20"/>
          <w:szCs w:val="22"/>
          <w:lang w:val="fr-FR"/>
        </w:rPr>
        <w:t>MOTIVAZIONE DELLA NUOVA ADOZIONE</w:t>
      </w:r>
    </w:p>
    <w:p w:rsidR="00723510" w:rsidRPr="00730D7C" w:rsidRDefault="00723510" w:rsidP="00723510">
      <w:pPr>
        <w:pStyle w:val="Normal"/>
        <w:rPr>
          <w:rFonts w:cs="Arial"/>
          <w:sz w:val="20"/>
          <w:szCs w:val="22"/>
        </w:rPr>
      </w:pPr>
      <w:r w:rsidRPr="00730D7C">
        <w:rPr>
          <w:rFonts w:cs="Arial"/>
          <w:sz w:val="20"/>
          <w:szCs w:val="22"/>
        </w:rPr>
        <w:t>Le caratteristiche del testo, che ne rendono opportuna la scelta in relazione agli obiettivi da perseguire, ai programmi di insegnamento, alla programmazione didattica ed educativa prevista dal PTOF, sono così riassumibili in relazione ai criteri di valutazione assunti dal Collegio dei Docenti:</w:t>
      </w:r>
    </w:p>
    <w:p w:rsidR="00723510" w:rsidRPr="00730D7C" w:rsidRDefault="00723510" w:rsidP="00723510">
      <w:pPr>
        <w:pStyle w:val="Normal"/>
        <w:rPr>
          <w:rFonts w:cs="Calibri"/>
          <w:sz w:val="20"/>
        </w:rPr>
      </w:pPr>
    </w:p>
    <w:p w:rsidR="00723510" w:rsidRPr="00730D7C" w:rsidRDefault="00723510" w:rsidP="00723510">
      <w:pPr>
        <w:pStyle w:val="normal0"/>
        <w:spacing w:line="240" w:lineRule="auto"/>
        <w:jc w:val="both"/>
        <w:rPr>
          <w:rFonts w:ascii="Times New Roman" w:eastAsia="Calibri" w:hAnsi="Times New Roman" w:cs="Calibri"/>
          <w:color w:val="auto"/>
          <w:sz w:val="20"/>
          <w:szCs w:val="24"/>
        </w:rPr>
      </w:pPr>
      <w:r w:rsidRPr="00730D7C">
        <w:rPr>
          <w:rFonts w:ascii="Times New Roman" w:eastAsia="Calibri" w:hAnsi="Times New Roman" w:cs="Calibri"/>
          <w:b/>
          <w:color w:val="auto"/>
          <w:sz w:val="20"/>
          <w:szCs w:val="24"/>
        </w:rPr>
        <w:t>1</w:t>
      </w:r>
      <w:r w:rsidRPr="00730D7C">
        <w:rPr>
          <w:rFonts w:ascii="Times New Roman" w:eastAsia="Calibri" w:hAnsi="Times New Roman" w:cs="Calibri"/>
          <w:color w:val="auto"/>
          <w:sz w:val="20"/>
          <w:szCs w:val="24"/>
        </w:rPr>
        <w:t xml:space="preserve">. Il volume di </w:t>
      </w:r>
      <w:r w:rsidRPr="00730D7C">
        <w:rPr>
          <w:rFonts w:ascii="Times New Roman" w:eastAsia="Calibri" w:hAnsi="Times New Roman" w:cs="Calibri"/>
          <w:i/>
          <w:color w:val="auto"/>
          <w:sz w:val="20"/>
          <w:szCs w:val="24"/>
        </w:rPr>
        <w:t>Processi produttivi ed energia</w:t>
      </w:r>
      <w:r w:rsidRPr="00730D7C">
        <w:rPr>
          <w:rFonts w:ascii="Times New Roman" w:eastAsia="Calibri" w:hAnsi="Times New Roman" w:cs="Calibri"/>
          <w:color w:val="auto"/>
          <w:sz w:val="20"/>
          <w:szCs w:val="24"/>
        </w:rPr>
        <w:t>:</w:t>
      </w:r>
    </w:p>
    <w:p w:rsidR="00723510" w:rsidRPr="00730D7C" w:rsidRDefault="00723510" w:rsidP="00723510">
      <w:pPr>
        <w:pStyle w:val="normal0"/>
        <w:spacing w:line="240" w:lineRule="auto"/>
        <w:jc w:val="both"/>
        <w:rPr>
          <w:rFonts w:ascii="Times New Roman" w:hAnsi="Times New Roman"/>
          <w:sz w:val="20"/>
          <w:lang w:bidi="it-IT"/>
        </w:rPr>
      </w:pPr>
      <w:r w:rsidRPr="00730D7C">
        <w:rPr>
          <w:rFonts w:ascii="Times New Roman" w:hAnsi="Times New Roman"/>
          <w:sz w:val="20"/>
          <w:lang w:bidi="it-IT"/>
        </w:rPr>
        <w:t xml:space="preserve">- </w:t>
      </w:r>
      <w:r w:rsidRPr="00730D7C">
        <w:rPr>
          <w:rFonts w:ascii="Times New Roman" w:eastAsia="Calibri" w:hAnsi="Times New Roman" w:cs="Calibri"/>
          <w:color w:val="auto"/>
          <w:sz w:val="20"/>
          <w:szCs w:val="24"/>
        </w:rPr>
        <w:t>si articola in Aree, ciascuna delle quali è suddivisa in Schede su doppia pagina bloccata. Alla fine di ciascuna Area</w:t>
      </w:r>
      <w:r w:rsidRPr="00730D7C">
        <w:rPr>
          <w:rFonts w:ascii="Times New Roman" w:hAnsi="Times New Roman"/>
          <w:sz w:val="20"/>
          <w:lang w:bidi="it-IT"/>
        </w:rPr>
        <w:t xml:space="preserve"> </w:t>
      </w:r>
      <w:r w:rsidRPr="00730D7C">
        <w:rPr>
          <w:rFonts w:ascii="Times New Roman" w:eastAsia="Calibri" w:hAnsi="Times New Roman" w:cs="Calibri"/>
          <w:b/>
          <w:color w:val="auto"/>
          <w:sz w:val="20"/>
          <w:szCs w:val="24"/>
        </w:rPr>
        <w:t>verifiche delle conoscenze e delle competenze</w:t>
      </w:r>
      <w:r w:rsidRPr="00730D7C">
        <w:rPr>
          <w:rFonts w:ascii="Times New Roman" w:hAnsi="Times New Roman"/>
          <w:sz w:val="20"/>
          <w:lang w:bidi="it-IT"/>
        </w:rPr>
        <w:t xml:space="preserve"> </w:t>
      </w:r>
      <w:r w:rsidRPr="00730D7C">
        <w:rPr>
          <w:rFonts w:ascii="Times New Roman" w:eastAsia="Calibri" w:hAnsi="Times New Roman" w:cs="Calibri"/>
          <w:color w:val="auto"/>
          <w:sz w:val="20"/>
          <w:szCs w:val="24"/>
        </w:rPr>
        <w:t>e una sezione dedicata alla didattica inclusiva</w:t>
      </w:r>
      <w:r w:rsidRPr="00730D7C">
        <w:rPr>
          <w:rFonts w:ascii="Times New Roman" w:hAnsi="Times New Roman"/>
          <w:sz w:val="20"/>
          <w:lang w:bidi="it-IT"/>
        </w:rPr>
        <w:t>;</w:t>
      </w:r>
    </w:p>
    <w:p w:rsidR="00723510" w:rsidRPr="00730D7C" w:rsidRDefault="00723510" w:rsidP="00723510">
      <w:pPr>
        <w:rPr>
          <w:rFonts w:cs="Calibri"/>
          <w:sz w:val="20"/>
        </w:rPr>
      </w:pPr>
      <w:r w:rsidRPr="00730D7C">
        <w:rPr>
          <w:rFonts w:eastAsia="ＭＳ 明朝" w:cs="Helvetica"/>
          <w:sz w:val="20"/>
          <w:lang w:eastAsia="ja-JP"/>
        </w:rPr>
        <w:t xml:space="preserve">- </w:t>
      </w:r>
      <w:r w:rsidRPr="00730D7C">
        <w:rPr>
          <w:rFonts w:cs="Calibri"/>
          <w:sz w:val="20"/>
        </w:rPr>
        <w:t>è arricchito da</w:t>
      </w:r>
      <w:r w:rsidRPr="00730D7C">
        <w:rPr>
          <w:rFonts w:eastAsia="ＭＳ 明朝" w:cs="Helvetica"/>
          <w:sz w:val="20"/>
          <w:lang w:eastAsia="ja-JP"/>
        </w:rPr>
        <w:t xml:space="preserve"> </w:t>
      </w:r>
      <w:r w:rsidRPr="00730D7C">
        <w:rPr>
          <w:rFonts w:cs="Calibri"/>
          <w:b/>
          <w:sz w:val="20"/>
        </w:rPr>
        <w:t>tante schede di approfondimento</w:t>
      </w:r>
      <w:r w:rsidRPr="00730D7C">
        <w:rPr>
          <w:rFonts w:eastAsia="ＭＳ 明朝" w:cs="Helvetica"/>
          <w:sz w:val="20"/>
          <w:lang w:eastAsia="ja-JP"/>
        </w:rPr>
        <w:t xml:space="preserve"> </w:t>
      </w:r>
      <w:r w:rsidRPr="00730D7C">
        <w:rPr>
          <w:rFonts w:cs="Calibri"/>
          <w:sz w:val="20"/>
        </w:rPr>
        <w:t>su ambiente, economia, nuove tecnologie che puntano a calare la tecnologia in contesti di realtà</w:t>
      </w:r>
      <w:r w:rsidRPr="00730D7C">
        <w:rPr>
          <w:rFonts w:eastAsia="ＭＳ 明朝" w:cs="Helvetica"/>
          <w:sz w:val="20"/>
          <w:lang w:eastAsia="ja-JP"/>
        </w:rPr>
        <w:t>;</w:t>
      </w:r>
    </w:p>
    <w:p w:rsidR="00723510" w:rsidRPr="00730D7C" w:rsidRDefault="00723510" w:rsidP="00723510">
      <w:pPr>
        <w:pStyle w:val="normal0"/>
        <w:spacing w:line="240" w:lineRule="auto"/>
        <w:jc w:val="both"/>
        <w:rPr>
          <w:rFonts w:ascii="Times New Roman" w:hAnsi="Times New Roman"/>
          <w:sz w:val="20"/>
          <w:lang w:bidi="it-IT"/>
        </w:rPr>
      </w:pPr>
      <w:r w:rsidRPr="00730D7C">
        <w:rPr>
          <w:rFonts w:ascii="Times New Roman" w:eastAsia="Calibri" w:hAnsi="Times New Roman" w:cs="Calibri"/>
          <w:b/>
          <w:color w:val="auto"/>
          <w:sz w:val="20"/>
          <w:szCs w:val="24"/>
        </w:rPr>
        <w:t>2</w:t>
      </w:r>
      <w:r w:rsidRPr="00730D7C">
        <w:rPr>
          <w:rFonts w:ascii="Times New Roman" w:eastAsia="Calibri" w:hAnsi="Times New Roman" w:cs="Calibri"/>
          <w:color w:val="auto"/>
          <w:sz w:val="20"/>
          <w:szCs w:val="24"/>
        </w:rPr>
        <w:t xml:space="preserve">. Il volume di </w:t>
      </w:r>
      <w:r w:rsidRPr="00730D7C">
        <w:rPr>
          <w:rFonts w:ascii="Times New Roman" w:eastAsia="Calibri" w:hAnsi="Times New Roman" w:cs="Calibri"/>
          <w:i/>
          <w:color w:val="auto"/>
          <w:sz w:val="20"/>
          <w:szCs w:val="24"/>
        </w:rPr>
        <w:t>Disegno</w:t>
      </w:r>
      <w:r w:rsidRPr="00730D7C">
        <w:rPr>
          <w:rFonts w:ascii="Times New Roman" w:hAnsi="Times New Roman"/>
          <w:sz w:val="20"/>
          <w:lang w:bidi="it-IT"/>
        </w:rPr>
        <w:t>:</w:t>
      </w:r>
    </w:p>
    <w:p w:rsidR="00723510" w:rsidRPr="00730D7C" w:rsidRDefault="00723510" w:rsidP="00723510">
      <w:pPr>
        <w:rPr>
          <w:rFonts w:cs="Calibri"/>
          <w:sz w:val="20"/>
        </w:rPr>
      </w:pPr>
      <w:r w:rsidRPr="00730D7C">
        <w:rPr>
          <w:rFonts w:cs="Calibri"/>
          <w:sz w:val="20"/>
        </w:rPr>
        <w:t xml:space="preserve">- propone esercizi con figure in </w:t>
      </w:r>
      <w:r w:rsidRPr="00730D7C">
        <w:rPr>
          <w:rFonts w:cs="Calibri"/>
          <w:b/>
          <w:sz w:val="20"/>
        </w:rPr>
        <w:t>scala 1:1 e 1:2</w:t>
      </w:r>
      <w:r w:rsidRPr="00730D7C">
        <w:rPr>
          <w:rFonts w:cs="Calibri"/>
          <w:sz w:val="20"/>
        </w:rPr>
        <w:t>, utili per avviare lo studio della materia: si riportano le misure sul foglio usando il compasso;</w:t>
      </w:r>
    </w:p>
    <w:p w:rsidR="00723510" w:rsidRPr="00730D7C" w:rsidRDefault="00723510" w:rsidP="00723510">
      <w:pPr>
        <w:rPr>
          <w:rFonts w:eastAsia="Calibri" w:cs="Calibri"/>
          <w:sz w:val="20"/>
        </w:rPr>
      </w:pPr>
      <w:r w:rsidRPr="00730D7C">
        <w:rPr>
          <w:rFonts w:cs="Calibri"/>
          <w:sz w:val="20"/>
        </w:rPr>
        <w:t xml:space="preserve">- facilita l’apprendimento grazie alla presenza di esercizi in </w:t>
      </w:r>
      <w:r w:rsidRPr="00730D7C">
        <w:rPr>
          <w:rFonts w:cs="Calibri"/>
          <w:b/>
          <w:sz w:val="20"/>
        </w:rPr>
        <w:t>procedura guidata</w:t>
      </w:r>
      <w:r w:rsidRPr="00730D7C">
        <w:rPr>
          <w:rFonts w:cs="Calibri"/>
          <w:sz w:val="20"/>
        </w:rPr>
        <w:t xml:space="preserve"> e di tanti suggerimenti per lavorare in maniera corretta, precisa e pulita;</w:t>
      </w:r>
    </w:p>
    <w:p w:rsidR="00723510" w:rsidRPr="00730D7C" w:rsidRDefault="00723510" w:rsidP="00723510">
      <w:pPr>
        <w:rPr>
          <w:rFonts w:cs="Calibri"/>
          <w:sz w:val="20"/>
        </w:rPr>
      </w:pPr>
      <w:r w:rsidRPr="00730D7C">
        <w:rPr>
          <w:rFonts w:cs="Calibri"/>
          <w:b/>
          <w:sz w:val="20"/>
        </w:rPr>
        <w:t xml:space="preserve">3. Il Quaderno delle competenze </w:t>
      </w:r>
      <w:r w:rsidRPr="00730D7C">
        <w:rPr>
          <w:rFonts w:cs="Calibri"/>
          <w:sz w:val="20"/>
        </w:rPr>
        <w:t xml:space="preserve">offre un corposo repertorio di attività per allenarsi sulle competenze a diversi livelli, compresi </w:t>
      </w:r>
      <w:r w:rsidRPr="00730D7C">
        <w:rPr>
          <w:rFonts w:cs="Calibri"/>
          <w:b/>
          <w:sz w:val="20"/>
        </w:rPr>
        <w:t>compiti di realtà</w:t>
      </w:r>
      <w:r w:rsidRPr="00730D7C">
        <w:rPr>
          <w:rFonts w:cs="Calibri"/>
          <w:sz w:val="20"/>
        </w:rPr>
        <w:t xml:space="preserve"> da svolgere in gruppo.</w:t>
      </w:r>
    </w:p>
    <w:p w:rsidR="00723510" w:rsidRPr="00730D7C" w:rsidRDefault="00723510" w:rsidP="00723510">
      <w:pPr>
        <w:pStyle w:val="normal0"/>
        <w:rPr>
          <w:rFonts w:ascii="Times New Roman" w:hAnsi="Times New Roman" w:cs="Calibri"/>
          <w:sz w:val="20"/>
          <w:szCs w:val="24"/>
        </w:rPr>
      </w:pPr>
      <w:r w:rsidRPr="00730D7C">
        <w:rPr>
          <w:rFonts w:ascii="Times New Roman" w:eastAsia="Calibri" w:hAnsi="Times New Roman" w:cs="Calibri"/>
          <w:b/>
          <w:color w:val="auto"/>
          <w:sz w:val="20"/>
          <w:szCs w:val="24"/>
        </w:rPr>
        <w:t>4</w:t>
      </w:r>
      <w:r w:rsidRPr="00730D7C">
        <w:rPr>
          <w:rFonts w:ascii="Times New Roman" w:eastAsia="Calibri" w:hAnsi="Times New Roman" w:cs="Calibri"/>
          <w:color w:val="auto"/>
          <w:sz w:val="20"/>
          <w:szCs w:val="24"/>
        </w:rPr>
        <w:t xml:space="preserve">. Nel volume </w:t>
      </w:r>
      <w:r w:rsidRPr="00730D7C">
        <w:rPr>
          <w:rFonts w:ascii="Times New Roman" w:eastAsia="Calibri" w:hAnsi="Times New Roman" w:cs="Calibri"/>
          <w:b/>
          <w:i/>
          <w:color w:val="auto"/>
          <w:sz w:val="20"/>
          <w:szCs w:val="24"/>
        </w:rPr>
        <w:t>Atelier digitale</w:t>
      </w:r>
      <w:r w:rsidRPr="00730D7C">
        <w:rPr>
          <w:rFonts w:ascii="Times New Roman" w:eastAsia="Calibri" w:hAnsi="Times New Roman" w:cs="Calibri"/>
          <w:color w:val="auto"/>
          <w:sz w:val="20"/>
          <w:szCs w:val="24"/>
        </w:rPr>
        <w:t xml:space="preserve"> sono presenti lezioni teoriche e proposte operative per studiare </w:t>
      </w:r>
      <w:r w:rsidRPr="00730D7C">
        <w:rPr>
          <w:rFonts w:ascii="Times New Roman" w:eastAsia="Calibri" w:hAnsi="Times New Roman" w:cs="Calibri"/>
          <w:b/>
          <w:i/>
          <w:color w:val="auto"/>
          <w:sz w:val="20"/>
          <w:szCs w:val="24"/>
        </w:rPr>
        <w:t>coding</w:t>
      </w:r>
      <w:r w:rsidRPr="00730D7C">
        <w:rPr>
          <w:rFonts w:ascii="Times New Roman" w:eastAsia="Calibri" w:hAnsi="Times New Roman" w:cs="Calibri"/>
          <w:color w:val="auto"/>
          <w:sz w:val="20"/>
          <w:szCs w:val="24"/>
        </w:rPr>
        <w:t xml:space="preserve"> e robotica. </w:t>
      </w:r>
    </w:p>
    <w:p w:rsidR="00723510" w:rsidRPr="00730D7C" w:rsidRDefault="00723510" w:rsidP="00723510">
      <w:pPr>
        <w:pStyle w:val="normal0"/>
        <w:rPr>
          <w:rFonts w:cs="Calibri"/>
          <w:b/>
          <w:sz w:val="20"/>
        </w:rPr>
      </w:pPr>
      <w:r w:rsidRPr="00730D7C">
        <w:rPr>
          <w:rFonts w:cs="Calibri"/>
          <w:b/>
          <w:sz w:val="20"/>
          <w:szCs w:val="24"/>
        </w:rPr>
        <w:t>5</w:t>
      </w:r>
      <w:r w:rsidRPr="00730D7C">
        <w:rPr>
          <w:rFonts w:cs="Calibri"/>
          <w:sz w:val="20"/>
          <w:szCs w:val="24"/>
        </w:rPr>
        <w:t xml:space="preserve">. Il corso comprende anche una serie di </w:t>
      </w:r>
      <w:r w:rsidRPr="00730D7C">
        <w:rPr>
          <w:rFonts w:cs="Calibri"/>
          <w:b/>
          <w:sz w:val="20"/>
          <w:szCs w:val="24"/>
        </w:rPr>
        <w:t>pieghevoli utili per preparare l’interrogazione</w:t>
      </w:r>
      <w:r w:rsidRPr="00730D7C">
        <w:rPr>
          <w:rFonts w:cs="Calibri"/>
          <w:sz w:val="20"/>
          <w:szCs w:val="24"/>
        </w:rPr>
        <w:t>: uno per ogni Area della tecnologia e uno per il disegno.</w:t>
      </w:r>
    </w:p>
    <w:p w:rsidR="00723510" w:rsidRPr="00730D7C" w:rsidRDefault="00723510" w:rsidP="00723510">
      <w:pPr>
        <w:pStyle w:val="normal0"/>
        <w:jc w:val="both"/>
        <w:rPr>
          <w:rFonts w:cs="Calibri"/>
          <w:b/>
          <w:sz w:val="20"/>
        </w:rPr>
      </w:pPr>
      <w:r w:rsidRPr="00730D7C">
        <w:rPr>
          <w:rFonts w:cs="Calibri"/>
          <w:sz w:val="20"/>
        </w:rPr>
        <w:t xml:space="preserve">6 Particolare attenzione alla </w:t>
      </w:r>
      <w:r w:rsidRPr="00730D7C">
        <w:rPr>
          <w:rFonts w:cs="Calibri"/>
          <w:b/>
          <w:sz w:val="20"/>
        </w:rPr>
        <w:t>didattica inclusiva</w:t>
      </w:r>
      <w:r w:rsidRPr="00730D7C">
        <w:rPr>
          <w:rFonts w:cs="Calibri"/>
          <w:sz w:val="20"/>
        </w:rPr>
        <w:t xml:space="preserve">: </w:t>
      </w:r>
      <w:r w:rsidRPr="00730D7C">
        <w:rPr>
          <w:rFonts w:cs="Calibri"/>
          <w:sz w:val="20"/>
          <w:szCs w:val="24"/>
        </w:rPr>
        <w:t xml:space="preserve">all’interno al volume </w:t>
      </w:r>
      <w:r w:rsidRPr="00730D7C">
        <w:rPr>
          <w:rFonts w:cs="Calibri"/>
          <w:i/>
          <w:sz w:val="20"/>
          <w:szCs w:val="24"/>
        </w:rPr>
        <w:t>Processi produttivi ed energia</w:t>
      </w:r>
      <w:r w:rsidRPr="00730D7C">
        <w:rPr>
          <w:rFonts w:cs="Calibri"/>
          <w:sz w:val="20"/>
          <w:szCs w:val="24"/>
        </w:rPr>
        <w:t xml:space="preserve"> più di 60 pagine dedicate; i</w:t>
      </w:r>
      <w:r w:rsidRPr="00730D7C">
        <w:rPr>
          <w:rFonts w:cs="Calibri"/>
          <w:sz w:val="20"/>
        </w:rPr>
        <w:t xml:space="preserve">noltre, un volume separato di 192 pagine ripercorre i principali contenuti del corso in versione facilitata. </w:t>
      </w:r>
    </w:p>
    <w:p w:rsidR="00723510" w:rsidRPr="00730D7C" w:rsidRDefault="00723510" w:rsidP="00723510">
      <w:pPr>
        <w:widowControl w:val="0"/>
        <w:autoSpaceDE w:val="0"/>
        <w:autoSpaceDN w:val="0"/>
        <w:adjustRightInd w:val="0"/>
        <w:rPr>
          <w:sz w:val="20"/>
        </w:rPr>
      </w:pPr>
      <w:r w:rsidRPr="00730D7C">
        <w:rPr>
          <w:b/>
          <w:sz w:val="20"/>
        </w:rPr>
        <w:t>7Nel libro digitale: Video interattivi</w:t>
      </w:r>
      <w:r w:rsidRPr="00730D7C">
        <w:rPr>
          <w:sz w:val="20"/>
        </w:rPr>
        <w:t xml:space="preserve"> sugli argomenti chiave della Tecnologia, </w:t>
      </w:r>
      <w:r w:rsidRPr="00730D7C">
        <w:rPr>
          <w:b/>
          <w:sz w:val="20"/>
        </w:rPr>
        <w:t>Lezioni modificabili in PowerPoint</w:t>
      </w:r>
      <w:r w:rsidRPr="00730D7C">
        <w:rPr>
          <w:sz w:val="20"/>
        </w:rPr>
        <w:t xml:space="preserve">; </w:t>
      </w:r>
      <w:r w:rsidRPr="00730D7C">
        <w:rPr>
          <w:b/>
          <w:sz w:val="20"/>
        </w:rPr>
        <w:t>Test</w:t>
      </w:r>
      <w:r w:rsidRPr="00730D7C">
        <w:rPr>
          <w:sz w:val="20"/>
        </w:rPr>
        <w:t xml:space="preserve"> interattivi e autocorrettivi; </w:t>
      </w:r>
      <w:r w:rsidRPr="00730D7C">
        <w:rPr>
          <w:b/>
          <w:sz w:val="20"/>
        </w:rPr>
        <w:t>Video</w:t>
      </w:r>
      <w:r w:rsidRPr="00730D7C">
        <w:rPr>
          <w:sz w:val="20"/>
        </w:rPr>
        <w:t xml:space="preserve"> sulle basi e le tecniche del disegno; </w:t>
      </w:r>
      <w:r w:rsidRPr="00730D7C">
        <w:rPr>
          <w:b/>
          <w:sz w:val="20"/>
        </w:rPr>
        <w:t>Videotutorial</w:t>
      </w:r>
      <w:r w:rsidRPr="00730D7C">
        <w:rPr>
          <w:sz w:val="20"/>
        </w:rPr>
        <w:t xml:space="preserve"> su SkecthUp. In più, per una </w:t>
      </w:r>
      <w:r w:rsidRPr="00730D7C">
        <w:rPr>
          <w:b/>
          <w:sz w:val="20"/>
        </w:rPr>
        <w:t>didattica inclusiva</w:t>
      </w:r>
      <w:r w:rsidRPr="00730D7C">
        <w:rPr>
          <w:sz w:val="20"/>
        </w:rPr>
        <w:t>: Letture espressive ad alta voce; Mappe concettuali modificabili.</w:t>
      </w:r>
    </w:p>
    <w:p w:rsidR="00723510" w:rsidRPr="00730D7C" w:rsidRDefault="00723510" w:rsidP="00723510">
      <w:pPr>
        <w:widowControl w:val="0"/>
        <w:autoSpaceDE w:val="0"/>
        <w:autoSpaceDN w:val="0"/>
        <w:adjustRightInd w:val="0"/>
        <w:rPr>
          <w:sz w:val="20"/>
        </w:rPr>
      </w:pPr>
      <w:r w:rsidRPr="00730D7C">
        <w:rPr>
          <w:rFonts w:cs="Calibri"/>
          <w:b/>
          <w:sz w:val="20"/>
        </w:rPr>
        <w:t>8Per il docente</w:t>
      </w:r>
      <w:r w:rsidRPr="00730D7C">
        <w:rPr>
          <w:rFonts w:cs="Calibri"/>
          <w:sz w:val="20"/>
        </w:rPr>
        <w:t xml:space="preserve">: Guida a colori con </w:t>
      </w:r>
      <w:r w:rsidRPr="00730D7C">
        <w:rPr>
          <w:rFonts w:cs="Calibri"/>
          <w:b/>
          <w:sz w:val="20"/>
        </w:rPr>
        <w:t>verifiche</w:t>
      </w:r>
      <w:r w:rsidRPr="00730D7C">
        <w:rPr>
          <w:rFonts w:cs="Calibri"/>
          <w:sz w:val="20"/>
        </w:rPr>
        <w:t xml:space="preserve"> di conoscenze e competenze su Disegno e Tecnologia; </w:t>
      </w:r>
      <w:r w:rsidRPr="00730D7C">
        <w:rPr>
          <w:rFonts w:cs="Calibri"/>
          <w:b/>
          <w:sz w:val="20"/>
        </w:rPr>
        <w:t>verifiche inclusive</w:t>
      </w:r>
      <w:r w:rsidRPr="00730D7C">
        <w:rPr>
          <w:rFonts w:cs="Calibri"/>
          <w:sz w:val="20"/>
        </w:rPr>
        <w:t xml:space="preserve">; </w:t>
      </w:r>
      <w:r w:rsidRPr="00730D7C">
        <w:rPr>
          <w:rFonts w:cs="Calibri"/>
          <w:b/>
          <w:sz w:val="20"/>
        </w:rPr>
        <w:t>programmazione per competenze</w:t>
      </w:r>
      <w:r w:rsidRPr="00730D7C">
        <w:rPr>
          <w:rFonts w:cs="Calibri"/>
          <w:sz w:val="20"/>
        </w:rPr>
        <w:t xml:space="preserve">; lezioni e proposte per la </w:t>
      </w:r>
      <w:r w:rsidRPr="00730D7C">
        <w:rPr>
          <w:rFonts w:cs="Calibri"/>
          <w:b/>
          <w:i/>
          <w:sz w:val="20"/>
        </w:rPr>
        <w:t>flipped classroom</w:t>
      </w:r>
    </w:p>
    <w:p w:rsidR="00723510" w:rsidRPr="00730D7C" w:rsidRDefault="00723510" w:rsidP="00723510">
      <w:pPr>
        <w:widowControl w:val="0"/>
        <w:autoSpaceDE w:val="0"/>
        <w:autoSpaceDN w:val="0"/>
        <w:adjustRightInd w:val="0"/>
        <w:jc w:val="both"/>
        <w:rPr>
          <w:sz w:val="20"/>
        </w:rPr>
      </w:pPr>
    </w:p>
    <w:p w:rsidR="00723510" w:rsidRPr="00730D7C" w:rsidRDefault="00723510" w:rsidP="00723510">
      <w:pPr>
        <w:widowControl w:val="0"/>
        <w:autoSpaceDE w:val="0"/>
        <w:autoSpaceDN w:val="0"/>
        <w:adjustRightInd w:val="0"/>
        <w:jc w:val="both"/>
        <w:rPr>
          <w:rFonts w:ascii="Arial" w:hAnsi="Arial"/>
          <w:iCs/>
          <w:sz w:val="20"/>
          <w:szCs w:val="22"/>
        </w:rPr>
      </w:pPr>
    </w:p>
    <w:p w:rsidR="00723510" w:rsidRPr="00730D7C" w:rsidRDefault="00723510" w:rsidP="00723510">
      <w:pPr>
        <w:pStyle w:val="Normal"/>
        <w:tabs>
          <w:tab w:val="left" w:pos="0"/>
        </w:tabs>
        <w:suppressAutoHyphens w:val="0"/>
        <w:autoSpaceDE w:val="0"/>
        <w:rPr>
          <w:rFonts w:ascii="Arial" w:hAnsi="Arial"/>
          <w:b/>
          <w:sz w:val="20"/>
          <w:szCs w:val="22"/>
        </w:rPr>
      </w:pPr>
      <w:r w:rsidRPr="00730D7C">
        <w:rPr>
          <w:rFonts w:ascii="Arial" w:hAnsi="Arial"/>
          <w:b/>
          <w:iCs/>
          <w:sz w:val="20"/>
          <w:szCs w:val="22"/>
        </w:rPr>
        <w:t xml:space="preserve">L’opera, in </w:t>
      </w:r>
      <w:r w:rsidRPr="00730D7C">
        <w:rPr>
          <w:rFonts w:ascii="Arial" w:hAnsi="Arial"/>
          <w:b/>
          <w:bCs/>
          <w:iCs/>
          <w:sz w:val="20"/>
          <w:szCs w:val="22"/>
        </w:rPr>
        <w:t>forma mista</w:t>
      </w:r>
      <w:r w:rsidRPr="00730D7C">
        <w:rPr>
          <w:rFonts w:ascii="Arial" w:hAnsi="Arial"/>
          <w:b/>
          <w:iCs/>
          <w:sz w:val="20"/>
          <w:szCs w:val="22"/>
        </w:rPr>
        <w:t xml:space="preserve">, </w:t>
      </w:r>
      <w:r w:rsidRPr="00730D7C">
        <w:rPr>
          <w:rFonts w:ascii="Arial" w:hAnsi="Arial"/>
          <w:b/>
          <w:bCs/>
          <w:iCs/>
          <w:sz w:val="20"/>
          <w:szCs w:val="22"/>
        </w:rPr>
        <w:t xml:space="preserve">cartacea </w:t>
      </w:r>
      <w:r w:rsidRPr="00730D7C">
        <w:rPr>
          <w:rFonts w:ascii="Arial" w:hAnsi="Arial"/>
          <w:b/>
          <w:iCs/>
          <w:sz w:val="20"/>
          <w:szCs w:val="22"/>
        </w:rPr>
        <w:t xml:space="preserve">e </w:t>
      </w:r>
      <w:r w:rsidRPr="00730D7C">
        <w:rPr>
          <w:rFonts w:ascii="Arial" w:hAnsi="Arial"/>
          <w:b/>
          <w:bCs/>
          <w:iCs/>
          <w:sz w:val="20"/>
          <w:szCs w:val="22"/>
        </w:rPr>
        <w:t>digitale</w:t>
      </w:r>
      <w:r w:rsidRPr="00730D7C">
        <w:rPr>
          <w:rFonts w:ascii="Arial" w:hAnsi="Arial"/>
          <w:b/>
          <w:iCs/>
          <w:sz w:val="20"/>
          <w:szCs w:val="22"/>
        </w:rPr>
        <w:t>, rispetta tutte le disposizioni ministeriali vigenti.</w:t>
      </w:r>
    </w:p>
    <w:p w:rsidR="00723510" w:rsidRPr="00730D7C" w:rsidRDefault="00723510" w:rsidP="00723510">
      <w:pPr>
        <w:pStyle w:val="Normal"/>
        <w:rPr>
          <w:rFonts w:ascii="Arial" w:hAnsi="Arial" w:cs="Arial"/>
          <w:sz w:val="20"/>
          <w:szCs w:val="22"/>
        </w:rPr>
      </w:pPr>
    </w:p>
    <w:p w:rsidR="00723510" w:rsidRPr="00730D7C" w:rsidRDefault="00723510" w:rsidP="00723510">
      <w:pPr>
        <w:pStyle w:val="Normal"/>
        <w:rPr>
          <w:rFonts w:ascii="Arial" w:hAnsi="Arial" w:cs="Arial"/>
          <w:sz w:val="20"/>
          <w:szCs w:val="22"/>
        </w:rPr>
      </w:pPr>
      <w:r w:rsidRPr="00730D7C">
        <w:rPr>
          <w:rFonts w:ascii="Arial" w:hAnsi="Arial" w:cs="Arial"/>
          <w:sz w:val="20"/>
          <w:szCs w:val="22"/>
        </w:rPr>
        <w:t>Data.........................................................</w:t>
      </w:r>
    </w:p>
    <w:p w:rsidR="00723510" w:rsidRPr="00730D7C" w:rsidRDefault="00723510" w:rsidP="00723510">
      <w:pPr>
        <w:pStyle w:val="Normal"/>
        <w:rPr>
          <w:rFonts w:ascii="Arial" w:hAnsi="Arial" w:cs="Arial"/>
          <w:sz w:val="20"/>
          <w:szCs w:val="22"/>
        </w:rPr>
      </w:pPr>
    </w:p>
    <w:p w:rsidR="00723510" w:rsidRPr="00730D7C" w:rsidRDefault="00723510" w:rsidP="00723510">
      <w:pPr>
        <w:pStyle w:val="Normal"/>
        <w:rPr>
          <w:rFonts w:ascii="Arial" w:hAnsi="Arial" w:cs="Arial"/>
          <w:sz w:val="20"/>
          <w:szCs w:val="22"/>
        </w:rPr>
      </w:pPr>
      <w:r w:rsidRPr="00730D7C">
        <w:rPr>
          <w:rFonts w:ascii="Arial" w:hAnsi="Arial" w:cs="Arial"/>
          <w:sz w:val="20"/>
          <w:szCs w:val="22"/>
        </w:rPr>
        <w:t>IL/I DOCENTE/ I.........................................</w:t>
      </w:r>
    </w:p>
    <w:p w:rsidR="00723510" w:rsidRPr="00730D7C" w:rsidRDefault="00723510" w:rsidP="00723510">
      <w:pPr>
        <w:pStyle w:val="Normal"/>
        <w:rPr>
          <w:rFonts w:ascii="Arial" w:hAnsi="Arial" w:cs="Arial"/>
          <w:sz w:val="20"/>
          <w:szCs w:val="22"/>
        </w:rPr>
      </w:pPr>
      <w:r w:rsidRPr="00730D7C">
        <w:rPr>
          <w:rFonts w:ascii="Arial" w:hAnsi="Arial" w:cs="Arial"/>
          <w:sz w:val="20"/>
          <w:szCs w:val="22"/>
        </w:rPr>
        <w:t>................................................................</w:t>
      </w:r>
    </w:p>
    <w:p w:rsidR="00723510" w:rsidRPr="00730D7C" w:rsidRDefault="00723510" w:rsidP="00723510">
      <w:pPr>
        <w:pStyle w:val="Normal"/>
        <w:rPr>
          <w:rFonts w:ascii="Arial" w:hAnsi="Arial"/>
          <w:sz w:val="20"/>
          <w:szCs w:val="22"/>
        </w:rPr>
      </w:pPr>
      <w:r w:rsidRPr="00730D7C">
        <w:rPr>
          <w:rFonts w:ascii="Arial" w:hAnsi="Arial" w:cs="Arial"/>
          <w:sz w:val="20"/>
          <w:szCs w:val="22"/>
        </w:rPr>
        <w:t>................................................................</w:t>
      </w:r>
    </w:p>
    <w:p w:rsidR="00723510" w:rsidRPr="00730D7C" w:rsidRDefault="00723510" w:rsidP="00723510">
      <w:pPr>
        <w:pStyle w:val="Normal"/>
        <w:spacing w:line="312" w:lineRule="auto"/>
        <w:rPr>
          <w:rFonts w:ascii="Cambria" w:hAnsi="Cambria" w:cs="Arial"/>
          <w:sz w:val="20"/>
        </w:rPr>
      </w:pPr>
    </w:p>
    <w:p w:rsidR="00723510" w:rsidRPr="00730D7C" w:rsidRDefault="00723510" w:rsidP="00723510">
      <w:pPr>
        <w:pStyle w:val="Normal"/>
        <w:spacing w:line="288" w:lineRule="auto"/>
        <w:rPr>
          <w:rFonts w:ascii="Cambria" w:hAnsi="Cambria" w:cs="Arial"/>
          <w:sz w:val="20"/>
        </w:rPr>
      </w:pPr>
    </w:p>
    <w:p w:rsidR="00723510" w:rsidRPr="00730D7C" w:rsidRDefault="00723510" w:rsidP="00723510">
      <w:pPr>
        <w:pStyle w:val="Normal"/>
        <w:spacing w:line="288" w:lineRule="auto"/>
        <w:rPr>
          <w:rFonts w:ascii="Cambria" w:hAnsi="Cambria"/>
          <w:sz w:val="20"/>
        </w:rPr>
      </w:pPr>
    </w:p>
    <w:sectPr w:rsidR="00723510" w:rsidRPr="00730D7C" w:rsidSect="0072351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Helvetica Neue">
    <w:charset w:val="00"/>
    <w:family w:val="auto"/>
    <w:pitch w:val="variable"/>
    <w:sig w:usb0="03000000"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panose1 w:val="00000000000000000000"/>
    <w:charset w:val="00"/>
    <w:family w:val="roman"/>
    <w:notTrueType/>
    <w:pitch w:val="fixed"/>
    <w:sig w:usb0="03000000"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8B9"/>
    <w:multiLevelType w:val="hybridMultilevel"/>
    <w:tmpl w:val="DC2E8E84"/>
    <w:lvl w:ilvl="0" w:tplc="00010410">
      <w:start w:val="1"/>
      <w:numFmt w:val="bullet"/>
      <w:lvlText w:val=""/>
      <w:lvlJc w:val="left"/>
      <w:pPr>
        <w:ind w:left="1800" w:hanging="360"/>
      </w:pPr>
      <w:rPr>
        <w:rFonts w:ascii="Symbol" w:hAnsi="Symbol" w:hint="default"/>
      </w:rPr>
    </w:lvl>
    <w:lvl w:ilvl="1" w:tplc="00030410" w:tentative="1">
      <w:start w:val="1"/>
      <w:numFmt w:val="bullet"/>
      <w:lvlText w:val="o"/>
      <w:lvlJc w:val="left"/>
      <w:pPr>
        <w:ind w:left="2520" w:hanging="360"/>
      </w:pPr>
      <w:rPr>
        <w:rFonts w:ascii="Courier New" w:hAnsi="Courier New" w:hint="default"/>
      </w:rPr>
    </w:lvl>
    <w:lvl w:ilvl="2" w:tplc="00050410" w:tentative="1">
      <w:start w:val="1"/>
      <w:numFmt w:val="bullet"/>
      <w:lvlText w:val=""/>
      <w:lvlJc w:val="left"/>
      <w:pPr>
        <w:ind w:left="3240" w:hanging="360"/>
      </w:pPr>
      <w:rPr>
        <w:rFonts w:ascii="Wingdings" w:hAnsi="Wingdings" w:hint="default"/>
      </w:rPr>
    </w:lvl>
    <w:lvl w:ilvl="3" w:tplc="00010410" w:tentative="1">
      <w:start w:val="1"/>
      <w:numFmt w:val="bullet"/>
      <w:lvlText w:val=""/>
      <w:lvlJc w:val="left"/>
      <w:pPr>
        <w:ind w:left="3960" w:hanging="360"/>
      </w:pPr>
      <w:rPr>
        <w:rFonts w:ascii="Symbol" w:hAnsi="Symbol" w:hint="default"/>
      </w:rPr>
    </w:lvl>
    <w:lvl w:ilvl="4" w:tplc="00030410" w:tentative="1">
      <w:start w:val="1"/>
      <w:numFmt w:val="bullet"/>
      <w:lvlText w:val="o"/>
      <w:lvlJc w:val="left"/>
      <w:pPr>
        <w:ind w:left="4680" w:hanging="360"/>
      </w:pPr>
      <w:rPr>
        <w:rFonts w:ascii="Courier New" w:hAnsi="Courier New" w:hint="default"/>
      </w:rPr>
    </w:lvl>
    <w:lvl w:ilvl="5" w:tplc="00050410" w:tentative="1">
      <w:start w:val="1"/>
      <w:numFmt w:val="bullet"/>
      <w:lvlText w:val=""/>
      <w:lvlJc w:val="left"/>
      <w:pPr>
        <w:ind w:left="5400" w:hanging="360"/>
      </w:pPr>
      <w:rPr>
        <w:rFonts w:ascii="Wingdings" w:hAnsi="Wingdings" w:hint="default"/>
      </w:rPr>
    </w:lvl>
    <w:lvl w:ilvl="6" w:tplc="00010410" w:tentative="1">
      <w:start w:val="1"/>
      <w:numFmt w:val="bullet"/>
      <w:lvlText w:val=""/>
      <w:lvlJc w:val="left"/>
      <w:pPr>
        <w:ind w:left="6120" w:hanging="360"/>
      </w:pPr>
      <w:rPr>
        <w:rFonts w:ascii="Symbol" w:hAnsi="Symbol" w:hint="default"/>
      </w:rPr>
    </w:lvl>
    <w:lvl w:ilvl="7" w:tplc="00030410" w:tentative="1">
      <w:start w:val="1"/>
      <w:numFmt w:val="bullet"/>
      <w:lvlText w:val="o"/>
      <w:lvlJc w:val="left"/>
      <w:pPr>
        <w:ind w:left="6840" w:hanging="360"/>
      </w:pPr>
      <w:rPr>
        <w:rFonts w:ascii="Courier New" w:hAnsi="Courier New" w:hint="default"/>
      </w:rPr>
    </w:lvl>
    <w:lvl w:ilvl="8" w:tplc="00050410" w:tentative="1">
      <w:start w:val="1"/>
      <w:numFmt w:val="bullet"/>
      <w:lvlText w:val=""/>
      <w:lvlJc w:val="left"/>
      <w:pPr>
        <w:ind w:left="7560" w:hanging="360"/>
      </w:pPr>
      <w:rPr>
        <w:rFonts w:ascii="Wingdings" w:hAnsi="Wingdings" w:hint="default"/>
      </w:rPr>
    </w:lvl>
  </w:abstractNum>
  <w:abstractNum w:abstractNumId="1">
    <w:nsid w:val="04B41636"/>
    <w:multiLevelType w:val="hybridMultilevel"/>
    <w:tmpl w:val="7EBC70BC"/>
    <w:lvl w:ilvl="0" w:tplc="2186E746">
      <w:start w:val="1"/>
      <w:numFmt w:val="bullet"/>
      <w:lvlText w:val=""/>
      <w:lvlJc w:val="left"/>
      <w:pPr>
        <w:tabs>
          <w:tab w:val="num" w:pos="170"/>
        </w:tabs>
        <w:ind w:left="170" w:hanging="170"/>
      </w:pPr>
      <w:rPr>
        <w:rFonts w:ascii="Symbol" w:hAnsi="Symbol" w:hint="default"/>
        <w:color w:val="auto"/>
      </w:rPr>
    </w:lvl>
    <w:lvl w:ilvl="1" w:tplc="00030410" w:tentative="1">
      <w:start w:val="1"/>
      <w:numFmt w:val="bullet"/>
      <w:lvlText w:val="o"/>
      <w:lvlJc w:val="left"/>
      <w:pPr>
        <w:tabs>
          <w:tab w:val="num" w:pos="1440"/>
        </w:tabs>
        <w:ind w:left="1440" w:hanging="360"/>
      </w:pPr>
      <w:rPr>
        <w:rFonts w:ascii="Courier" w:hAnsi="Courier" w:hint="default"/>
      </w:rPr>
    </w:lvl>
    <w:lvl w:ilvl="2" w:tplc="00050410" w:tentative="1">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Symbol" w:hAnsi="Symbol" w:hint="default"/>
      </w:rPr>
    </w:lvl>
  </w:abstractNum>
  <w:abstractNum w:abstractNumId="2">
    <w:nsid w:val="4A3D51D4"/>
    <w:multiLevelType w:val="hybridMultilevel"/>
    <w:tmpl w:val="766438E0"/>
    <w:lvl w:ilvl="0" w:tplc="11BEFACE">
      <w:start w:val="18"/>
      <w:numFmt w:val="bullet"/>
      <w:lvlText w:val="-"/>
      <w:lvlJc w:val="left"/>
      <w:pPr>
        <w:tabs>
          <w:tab w:val="num" w:pos="720"/>
        </w:tabs>
        <w:ind w:left="720" w:hanging="360"/>
      </w:pPr>
      <w:rPr>
        <w:rFonts w:ascii="Calibri" w:eastAsia="Times New Roman" w:hAnsi="Calibri" w:hint="default"/>
        <w:w w:val="25"/>
      </w:rPr>
    </w:lvl>
    <w:lvl w:ilvl="1" w:tplc="04100003" w:tentative="1">
      <w:start w:val="1"/>
      <w:numFmt w:val="bullet"/>
      <w:lvlText w:val="o"/>
      <w:lvlJc w:val="left"/>
      <w:pPr>
        <w:tabs>
          <w:tab w:val="num" w:pos="1440"/>
        </w:tabs>
        <w:ind w:left="1440" w:hanging="360"/>
      </w:pPr>
      <w:rPr>
        <w:rFonts w:ascii="Courier" w:hAnsi="Courier" w:hint="default"/>
      </w:rPr>
    </w:lvl>
    <w:lvl w:ilvl="2" w:tplc="04100005" w:tentative="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w:hAnsi="Courier" w:hint="default"/>
      </w:rPr>
    </w:lvl>
    <w:lvl w:ilvl="5" w:tplc="04100005" w:tentative="1">
      <w:start w:val="1"/>
      <w:numFmt w:val="bullet"/>
      <w:lvlText w:val=""/>
      <w:lvlJc w:val="left"/>
      <w:pPr>
        <w:tabs>
          <w:tab w:val="num" w:pos="4320"/>
        </w:tabs>
        <w:ind w:left="4320" w:hanging="360"/>
      </w:pPr>
      <w:rPr>
        <w:rFonts w:ascii="Symbol" w:hAnsi="Symbol"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w:hAnsi="Courier" w:hint="default"/>
      </w:rPr>
    </w:lvl>
    <w:lvl w:ilvl="8" w:tplc="04100005" w:tentative="1">
      <w:start w:val="1"/>
      <w:numFmt w:val="bullet"/>
      <w:lvlText w:val=""/>
      <w:lvlJc w:val="left"/>
      <w:pPr>
        <w:tabs>
          <w:tab w:val="num" w:pos="6480"/>
        </w:tabs>
        <w:ind w:left="6480" w:hanging="360"/>
      </w:pPr>
      <w:rPr>
        <w:rFonts w:ascii="Symbol" w:hAnsi="Symbol" w:hint="default"/>
      </w:rPr>
    </w:lvl>
  </w:abstractNum>
  <w:abstractNum w:abstractNumId="3">
    <w:nsid w:val="579D58F5"/>
    <w:multiLevelType w:val="hybridMultilevel"/>
    <w:tmpl w:val="2EDAE732"/>
    <w:lvl w:ilvl="0" w:tplc="548640A4">
      <w:start w:val="1"/>
      <w:numFmt w:val="bullet"/>
      <w:lvlText w:val="-"/>
      <w:lvlJc w:val="left"/>
      <w:pPr>
        <w:tabs>
          <w:tab w:val="num" w:pos="720"/>
        </w:tabs>
        <w:ind w:left="720" w:hanging="360"/>
      </w:pPr>
      <w:rPr>
        <w:rFonts w:ascii="Cambria" w:eastAsia="Times New Roman" w:hAnsi="Cambria" w:hint="default"/>
      </w:rPr>
    </w:lvl>
    <w:lvl w:ilvl="1" w:tplc="00030410" w:tentative="1">
      <w:start w:val="1"/>
      <w:numFmt w:val="bullet"/>
      <w:lvlText w:val="o"/>
      <w:lvlJc w:val="left"/>
      <w:pPr>
        <w:tabs>
          <w:tab w:val="num" w:pos="1440"/>
        </w:tabs>
        <w:ind w:left="1440" w:hanging="360"/>
      </w:pPr>
      <w:rPr>
        <w:rFonts w:ascii="Courier" w:hAnsi="Courier" w:hint="default"/>
      </w:rPr>
    </w:lvl>
    <w:lvl w:ilvl="2" w:tplc="00050410" w:tentative="1">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Symbol" w:hAnsi="Symbol" w:hint="default"/>
      </w:rPr>
    </w:lvl>
  </w:abstractNum>
  <w:abstractNum w:abstractNumId="4">
    <w:nsid w:val="73207598"/>
    <w:multiLevelType w:val="hybridMultilevel"/>
    <w:tmpl w:val="A30ED370"/>
    <w:lvl w:ilvl="0" w:tplc="00010410">
      <w:start w:val="1"/>
      <w:numFmt w:val="bullet"/>
      <w:lvlText w:val=""/>
      <w:lvlJc w:val="left"/>
      <w:pPr>
        <w:tabs>
          <w:tab w:val="num" w:pos="720"/>
        </w:tabs>
        <w:ind w:left="720" w:hanging="360"/>
      </w:pPr>
      <w:rPr>
        <w:rFonts w:ascii="Symbol" w:hAnsi="Symbol" w:hint="default"/>
      </w:rPr>
    </w:lvl>
    <w:lvl w:ilvl="1" w:tplc="000F0410">
      <w:start w:val="1"/>
      <w:numFmt w:val="decimal"/>
      <w:lvlText w:val="%2."/>
      <w:lvlJc w:val="left"/>
      <w:pPr>
        <w:tabs>
          <w:tab w:val="num" w:pos="1440"/>
        </w:tabs>
        <w:ind w:left="1440" w:hanging="360"/>
      </w:pPr>
      <w:rPr>
        <w:rFonts w:hint="default"/>
      </w:rPr>
    </w:lvl>
    <w:lvl w:ilvl="2" w:tplc="00010410">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oNotHyphenateCaps/>
  <w:characterSpacingControl w:val="doNotCompress"/>
  <w:compat/>
  <w:rsids>
    <w:rsidRoot w:val="003F62EA"/>
    <w:rsid w:val="00467E8F"/>
    <w:rsid w:val="00723510"/>
    <w:rsid w:val="00D05B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rmal">
    <w:name w:val="Normal"/>
    <w:rsid w:val="003F62EA"/>
    <w:pPr>
      <w:suppressAutoHyphens/>
    </w:pPr>
    <w:rPr>
      <w:sz w:val="24"/>
      <w:szCs w:val="24"/>
      <w:lang w:eastAsia="ar-SA"/>
    </w:rPr>
  </w:style>
  <w:style w:type="character" w:customStyle="1" w:styleId="Caratterepredefinito">
    <w:name w:val="Carattere predefinito "/>
    <w:semiHidden/>
  </w:style>
  <w:style w:type="table" w:customStyle="1" w:styleId="Tabellanorm">
    <w:name w:val="Tabella norm"/>
    <w:semiHidden/>
    <w:rPr>
      <w:rFonts w:eastAsia="Times New Roman"/>
      <w:lang w:eastAsia="en-US" w:bidi="it-IT"/>
    </w:rPr>
    <w:tblPr>
      <w:tblInd w:w="0" w:type="dxa"/>
      <w:tblCellMar>
        <w:top w:w="0" w:type="dxa"/>
        <w:left w:w="108" w:type="dxa"/>
        <w:bottom w:w="0" w:type="dxa"/>
        <w:right w:w="108" w:type="dxa"/>
      </w:tblCellMar>
    </w:tblPr>
  </w:style>
  <w:style w:type="character" w:customStyle="1" w:styleId="Caratterepredefinito0">
    <w:name w:val="Carattere predefinito"/>
    <w:semiHidden/>
    <w:rsid w:val="00E90F28"/>
  </w:style>
  <w:style w:type="table" w:customStyle="1" w:styleId="Tabellanorm2">
    <w:name w:val="Tabella norm2"/>
    <w:semiHidden/>
    <w:rsid w:val="00E90F28"/>
    <w:rPr>
      <w:rFonts w:eastAsia="Times New Roman"/>
      <w:lang w:eastAsia="en-US" w:bidi="it-IT"/>
    </w:rPr>
    <w:tblPr>
      <w:tblInd w:w="0" w:type="dxa"/>
      <w:tblCellMar>
        <w:top w:w="0" w:type="dxa"/>
        <w:left w:w="108" w:type="dxa"/>
        <w:bottom w:w="0" w:type="dxa"/>
        <w:right w:w="108" w:type="dxa"/>
      </w:tblCellMar>
    </w:tblPr>
  </w:style>
  <w:style w:type="character" w:customStyle="1" w:styleId="Caratterepredefinito1">
    <w:name w:val="Carattere predefinito1"/>
    <w:semiHidden/>
    <w:rsid w:val="00A11299"/>
  </w:style>
  <w:style w:type="table" w:customStyle="1" w:styleId="Tabellanorm1">
    <w:name w:val="Tabella norm1"/>
    <w:semiHidden/>
    <w:rsid w:val="00A11299"/>
    <w:rPr>
      <w:rFonts w:eastAsia="Times New Roman"/>
      <w:lang w:eastAsia="en-US" w:bidi="it-IT"/>
    </w:rPr>
    <w:tblPr>
      <w:tblInd w:w="0" w:type="dxa"/>
      <w:tblCellMar>
        <w:top w:w="0" w:type="dxa"/>
        <w:left w:w="108" w:type="dxa"/>
        <w:bottom w:w="0" w:type="dxa"/>
        <w:right w:w="108" w:type="dxa"/>
      </w:tblCellMar>
    </w:tblPr>
  </w:style>
  <w:style w:type="paragraph" w:customStyle="1" w:styleId="ListParagraph">
    <w:name w:val="List Paragraph"/>
    <w:basedOn w:val="Normal"/>
    <w:rsid w:val="00D54241"/>
    <w:pPr>
      <w:ind w:left="720"/>
      <w:contextualSpacing/>
    </w:pPr>
  </w:style>
  <w:style w:type="paragraph" w:customStyle="1" w:styleId="Nessunostileparagrafo">
    <w:name w:val="[Nessuno stile paragrafo]"/>
    <w:rsid w:val="00EB213F"/>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bidi="it-IT"/>
    </w:rPr>
  </w:style>
  <w:style w:type="paragraph" w:customStyle="1" w:styleId="tabella1">
    <w:name w:val="_tabella1"/>
    <w:basedOn w:val="Nessunostileparagrafo"/>
    <w:rsid w:val="00EB2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57" w:line="240" w:lineRule="atLeast"/>
    </w:pPr>
    <w:rPr>
      <w:rFonts w:ascii="Helvetica Neue" w:hAnsi="Helvetica Neue" w:cs="HelveticaNeue-Bold"/>
      <w:b/>
      <w:bCs/>
      <w:spacing w:val="-4"/>
      <w:sz w:val="22"/>
      <w:szCs w:val="22"/>
    </w:rPr>
  </w:style>
  <w:style w:type="paragraph" w:customStyle="1" w:styleId="normal0">
    <w:name w:val="normal"/>
    <w:uiPriority w:val="99"/>
    <w:rsid w:val="008B5150"/>
    <w:pPr>
      <w:spacing w:line="276" w:lineRule="auto"/>
    </w:pPr>
    <w:rPr>
      <w:rFonts w:ascii="Arial" w:eastAsia="Arial" w:hAnsi="Arial" w:cs="Arial"/>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SCUOLA SECONDARIA DI 1° GRADO </vt:lpstr>
    </vt:vector>
  </TitlesOfParts>
  <Company>AME</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1° GRADO</dc:title>
  <dc:creator>Antonio</dc:creator>
  <cp:lastModifiedBy>Utente</cp:lastModifiedBy>
  <cp:revision>2</cp:revision>
  <dcterms:created xsi:type="dcterms:W3CDTF">2017-02-23T10:57:00Z</dcterms:created>
  <dcterms:modified xsi:type="dcterms:W3CDTF">2017-02-23T10:57:00Z</dcterms:modified>
</cp:coreProperties>
</file>