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1C9" w:rsidRPr="00C064E0" w:rsidRDefault="002341C9" w:rsidP="00CF0899">
      <w:pPr>
        <w:widowControl w:val="0"/>
        <w:tabs>
          <w:tab w:val="right" w:leader="underscore" w:pos="8222"/>
        </w:tabs>
        <w:autoSpaceDE w:val="0"/>
        <w:autoSpaceDN w:val="0"/>
        <w:adjustRightInd w:val="0"/>
        <w:rPr>
          <w:rFonts w:ascii="Verdana" w:hAnsi="Verdana" w:cs="CourierNewPS-ItalicMT"/>
          <w:i/>
          <w:iCs/>
          <w:lang w:bidi="it-IT"/>
        </w:rPr>
      </w:pPr>
      <w:r w:rsidRPr="00C064E0">
        <w:rPr>
          <w:rFonts w:ascii="Verdana" w:hAnsi="Verdana" w:cs="CourierNewPS-ItalicMT"/>
          <w:i/>
          <w:iCs/>
          <w:lang w:bidi="it-IT"/>
        </w:rPr>
        <w:t xml:space="preserve">Scuola </w:t>
      </w:r>
      <w:r w:rsidR="00CF0899">
        <w:rPr>
          <w:rFonts w:ascii="Verdana" w:hAnsi="Verdana" w:cs="CourierNewPS-ItalicMT"/>
          <w:i/>
          <w:iCs/>
          <w:lang w:bidi="it-IT"/>
        </w:rPr>
        <w:tab/>
      </w:r>
    </w:p>
    <w:p w:rsidR="002341C9" w:rsidRPr="00C064E0" w:rsidRDefault="002341C9" w:rsidP="003C43E3">
      <w:pPr>
        <w:widowControl w:val="0"/>
        <w:tabs>
          <w:tab w:val="right" w:leader="underscore" w:pos="4196"/>
          <w:tab w:val="left" w:pos="4253"/>
          <w:tab w:val="right" w:leader="underscore" w:pos="8222"/>
        </w:tabs>
        <w:autoSpaceDE w:val="0"/>
        <w:autoSpaceDN w:val="0"/>
        <w:adjustRightInd w:val="0"/>
        <w:rPr>
          <w:rFonts w:ascii="Verdana" w:hAnsi="Verdana" w:cs="CourierNewPS-ItalicMT"/>
          <w:i/>
          <w:iCs/>
          <w:lang w:bidi="it-IT"/>
        </w:rPr>
      </w:pPr>
      <w:r w:rsidRPr="00C064E0">
        <w:rPr>
          <w:rFonts w:ascii="Verdana" w:hAnsi="Verdana" w:cs="CourierNewPS-ItalicMT"/>
          <w:i/>
          <w:iCs/>
          <w:lang w:bidi="it-IT"/>
        </w:rPr>
        <w:t>Anno scolastico</w:t>
      </w:r>
      <w:r w:rsidR="003C43E3">
        <w:rPr>
          <w:rFonts w:ascii="Verdana" w:hAnsi="Verdana" w:cs="CourierNewPS-ItalicMT"/>
          <w:i/>
          <w:iCs/>
          <w:lang w:bidi="it-IT"/>
        </w:rPr>
        <w:tab/>
      </w:r>
      <w:r w:rsidR="003C43E3">
        <w:rPr>
          <w:rFonts w:ascii="Verdana" w:hAnsi="Verdana" w:cs="CourierNewPS-ItalicMT"/>
          <w:i/>
          <w:iCs/>
          <w:lang w:bidi="it-IT"/>
        </w:rPr>
        <w:tab/>
      </w:r>
      <w:r w:rsidRPr="00C064E0">
        <w:rPr>
          <w:rFonts w:ascii="Verdana" w:hAnsi="Verdana" w:cs="CourierNewPS-ItalicMT"/>
          <w:i/>
          <w:iCs/>
          <w:lang w:bidi="it-IT"/>
        </w:rPr>
        <w:t>Sezioni</w:t>
      </w:r>
      <w:r w:rsidR="00CF0899">
        <w:rPr>
          <w:rFonts w:ascii="Verdana" w:hAnsi="Verdana" w:cs="CourierNewPS-ItalicMT"/>
          <w:i/>
          <w:iCs/>
          <w:lang w:bidi="it-IT"/>
        </w:rPr>
        <w:tab/>
      </w:r>
    </w:p>
    <w:p w:rsidR="002341C9" w:rsidRPr="00C064E0" w:rsidRDefault="002341C9" w:rsidP="002341C9">
      <w:pPr>
        <w:rPr>
          <w:rFonts w:ascii="Verdana" w:hAnsi="Verdana" w:cs="Arial"/>
          <w:b/>
        </w:rPr>
      </w:pPr>
    </w:p>
    <w:p w:rsidR="002341C9" w:rsidRPr="00C064E0" w:rsidRDefault="002341C9" w:rsidP="002341C9">
      <w:pPr>
        <w:jc w:val="center"/>
        <w:rPr>
          <w:rFonts w:ascii="Verdana" w:hAnsi="Verdana" w:cs="Arial"/>
          <w:b/>
        </w:rPr>
      </w:pPr>
      <w:r w:rsidRPr="00C064E0">
        <w:rPr>
          <w:rFonts w:ascii="Verdana" w:hAnsi="Verdana" w:cs="Arial"/>
          <w:b/>
        </w:rPr>
        <w:t>Relazione per l’adozione del testo</w:t>
      </w:r>
      <w:r w:rsidR="004C4D95">
        <w:rPr>
          <w:rFonts w:ascii="Verdana" w:hAnsi="Verdana" w:cs="Arial"/>
          <w:b/>
        </w:rPr>
        <w:t xml:space="preserve"> di lingua francese</w:t>
      </w:r>
    </w:p>
    <w:p w:rsidR="002341C9" w:rsidRPr="0094347C" w:rsidRDefault="00CA052F" w:rsidP="002341C9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HOMO H@BILIS</w:t>
      </w:r>
    </w:p>
    <w:p w:rsidR="002341C9" w:rsidRPr="0094347C" w:rsidRDefault="002341C9" w:rsidP="002341C9">
      <w:pPr>
        <w:jc w:val="center"/>
        <w:rPr>
          <w:rFonts w:ascii="Verdana" w:hAnsi="Verdana" w:cs="Arial"/>
          <w:b/>
        </w:rPr>
      </w:pPr>
      <w:r w:rsidRPr="0094347C">
        <w:rPr>
          <w:rFonts w:ascii="Verdana" w:hAnsi="Verdana" w:cs="Arial"/>
          <w:b/>
        </w:rPr>
        <w:t xml:space="preserve">di </w:t>
      </w:r>
      <w:r w:rsidR="0038637D">
        <w:rPr>
          <w:rFonts w:ascii="Verdana" w:hAnsi="Verdana" w:cs="Arial"/>
          <w:b/>
        </w:rPr>
        <w:t>G</w:t>
      </w:r>
      <w:r w:rsidR="002452F8">
        <w:rPr>
          <w:rFonts w:ascii="Verdana" w:hAnsi="Verdana" w:cs="Arial"/>
          <w:b/>
        </w:rPr>
        <w:t xml:space="preserve">. </w:t>
      </w:r>
      <w:proofErr w:type="spellStart"/>
      <w:r w:rsidR="0038637D">
        <w:rPr>
          <w:rFonts w:ascii="Verdana" w:hAnsi="Verdana" w:cs="Arial"/>
          <w:b/>
        </w:rPr>
        <w:t>Barzan</w:t>
      </w:r>
      <w:proofErr w:type="spellEnd"/>
    </w:p>
    <w:p w:rsidR="002341C9" w:rsidRPr="0094347C" w:rsidRDefault="002452F8" w:rsidP="002341C9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</w:rPr>
        <w:t>Gruppo e</w:t>
      </w:r>
      <w:r w:rsidR="002341C9" w:rsidRPr="00C064E0">
        <w:rPr>
          <w:rFonts w:ascii="Verdana" w:hAnsi="Verdana" w:cs="Arial"/>
        </w:rPr>
        <w:t>di</w:t>
      </w:r>
      <w:r>
        <w:rPr>
          <w:rFonts w:ascii="Verdana" w:hAnsi="Verdana" w:cs="Arial"/>
        </w:rPr>
        <w:t>toriale</w:t>
      </w:r>
      <w:r w:rsidR="002341C9" w:rsidRPr="00C064E0">
        <w:rPr>
          <w:rFonts w:ascii="Verdana" w:hAnsi="Verdana" w:cs="Arial"/>
        </w:rPr>
        <w:t xml:space="preserve"> </w:t>
      </w:r>
      <w:r w:rsidR="002341C9" w:rsidRPr="0094347C">
        <w:rPr>
          <w:rFonts w:ascii="Verdana" w:hAnsi="Verdana" w:cs="Arial"/>
          <w:b/>
        </w:rPr>
        <w:t>il capitello</w:t>
      </w:r>
      <w:r w:rsidR="002341C9" w:rsidRPr="00C064E0">
        <w:rPr>
          <w:rFonts w:ascii="Verdana" w:hAnsi="Verdana" w:cs="Arial"/>
        </w:rPr>
        <w:t xml:space="preserve">, Torino </w:t>
      </w:r>
      <w:r w:rsidR="00ED7289">
        <w:rPr>
          <w:rFonts w:ascii="Verdana" w:hAnsi="Verdana" w:cs="Arial"/>
        </w:rPr>
        <w:t>2017</w:t>
      </w:r>
    </w:p>
    <w:p w:rsidR="002341C9" w:rsidRPr="0094347C" w:rsidRDefault="002341C9" w:rsidP="002341C9">
      <w:pPr>
        <w:jc w:val="center"/>
        <w:rPr>
          <w:rFonts w:ascii="Verdana" w:hAnsi="Verdana"/>
          <w:b/>
        </w:rPr>
      </w:pPr>
      <w:r w:rsidRPr="0094347C">
        <w:rPr>
          <w:rFonts w:ascii="Verdana" w:hAnsi="Verdana"/>
          <w:b/>
        </w:rPr>
        <w:t>ISBN</w:t>
      </w:r>
      <w:r>
        <w:rPr>
          <w:rFonts w:ascii="MyriadPro-Cond" w:hAnsi="MyriadPro-Cond" w:cs="MyriadPro-Cond"/>
          <w:color w:val="141413"/>
          <w:sz w:val="18"/>
          <w:szCs w:val="18"/>
          <w:lang w:bidi="it-IT"/>
        </w:rPr>
        <w:t xml:space="preserve"> </w:t>
      </w:r>
      <w:r w:rsidR="0038637D" w:rsidRPr="0038637D">
        <w:rPr>
          <w:rFonts w:ascii="Verdana" w:hAnsi="Verdana"/>
          <w:b/>
        </w:rPr>
        <w:t>9788842648352</w:t>
      </w:r>
    </w:p>
    <w:p w:rsidR="002341C9" w:rsidRDefault="002341C9" w:rsidP="002341C9">
      <w:pPr>
        <w:jc w:val="both"/>
        <w:rPr>
          <w:rFonts w:ascii="MyriadPro-Cond" w:hAnsi="MyriadPro-Cond" w:cs="MyriadPro-Cond"/>
          <w:color w:val="141413"/>
          <w:sz w:val="22"/>
          <w:szCs w:val="22"/>
          <w:lang w:bidi="it-IT"/>
        </w:rPr>
      </w:pPr>
    </w:p>
    <w:p w:rsidR="0038637D" w:rsidRPr="0038637D" w:rsidRDefault="0038637D" w:rsidP="0038637D">
      <w:pPr>
        <w:ind w:firstLine="709"/>
        <w:jc w:val="both"/>
        <w:rPr>
          <w:rFonts w:ascii="Verdana" w:hAnsi="Verdana"/>
          <w:lang/>
        </w:rPr>
      </w:pPr>
      <w:r w:rsidRPr="0038637D">
        <w:rPr>
          <w:rFonts w:ascii="Verdana" w:hAnsi="Verdana"/>
          <w:lang/>
        </w:rPr>
        <w:t xml:space="preserve">Si propone </w:t>
      </w:r>
      <w:r>
        <w:rPr>
          <w:rFonts w:ascii="Verdana" w:hAnsi="Verdana"/>
          <w:lang/>
        </w:rPr>
        <w:t>l’adozione del</w:t>
      </w:r>
      <w:r w:rsidRPr="0038637D">
        <w:rPr>
          <w:rFonts w:ascii="Verdana" w:hAnsi="Verdana"/>
          <w:lang/>
        </w:rPr>
        <w:t xml:space="preserve"> testo “HOMO H@BILIS” in relazione alle motivazioni di seguito espresse.</w:t>
      </w:r>
    </w:p>
    <w:p w:rsidR="0038637D" w:rsidRPr="0038637D" w:rsidRDefault="0038637D" w:rsidP="0038637D">
      <w:pPr>
        <w:ind w:firstLine="709"/>
        <w:jc w:val="both"/>
        <w:rPr>
          <w:rFonts w:ascii="Verdana" w:hAnsi="Verdana"/>
          <w:lang/>
        </w:rPr>
      </w:pPr>
    </w:p>
    <w:p w:rsidR="0038637D" w:rsidRPr="0038637D" w:rsidRDefault="0038637D" w:rsidP="0038637D">
      <w:pPr>
        <w:ind w:firstLine="709"/>
        <w:jc w:val="both"/>
        <w:rPr>
          <w:rFonts w:ascii="Verdana" w:hAnsi="Verdana"/>
          <w:lang/>
        </w:rPr>
      </w:pPr>
      <w:r w:rsidRPr="0038637D">
        <w:rPr>
          <w:rFonts w:ascii="Verdana" w:hAnsi="Verdana"/>
          <w:lang/>
        </w:rPr>
        <w:t>L'insieme dei quattro volumi che costituiscono la base di HOMO H@BILIS è organizzato con un impianto fortemente operativo e sia i testi, sia le esperienze operative sono impostati in modo da offrire agli alunni la possibilità di acquisire e applicare un metodo di studio trasversale, fondamento irrinunciabile per l’acquisizione delle competenze sia disciplinari, sia trasversali.</w:t>
      </w:r>
    </w:p>
    <w:p w:rsidR="0038637D" w:rsidRPr="0038637D" w:rsidRDefault="0038637D" w:rsidP="0038637D">
      <w:pPr>
        <w:ind w:firstLine="709"/>
        <w:jc w:val="both"/>
        <w:rPr>
          <w:rFonts w:ascii="Verdana" w:hAnsi="Verdana"/>
          <w:lang/>
        </w:rPr>
      </w:pPr>
    </w:p>
    <w:p w:rsidR="0038637D" w:rsidRPr="0038637D" w:rsidRDefault="0038637D" w:rsidP="0038637D">
      <w:pPr>
        <w:ind w:firstLine="709"/>
        <w:jc w:val="both"/>
        <w:rPr>
          <w:rFonts w:ascii="Verdana" w:hAnsi="Verdana"/>
          <w:lang/>
        </w:rPr>
      </w:pPr>
      <w:r w:rsidRPr="0038637D">
        <w:rPr>
          <w:rFonts w:ascii="Verdana" w:hAnsi="Verdana"/>
          <w:lang/>
        </w:rPr>
        <w:t>La scelta metodologica è infatti centrata sull’osservazione diretta della dimensione tecnologica nella realtà circostante e quotidiana, con un’attenzione speciale alle attività di laboratorio, agli aspetti storici della tecnologia, e agli aspetti, spesso trascurati, dell’orientamento. La logica narrativa del corso</w:t>
      </w:r>
      <w:r>
        <w:rPr>
          <w:rFonts w:ascii="Verdana" w:hAnsi="Verdana"/>
          <w:lang/>
        </w:rPr>
        <w:t xml:space="preserve"> si muove nella direzione dell’</w:t>
      </w:r>
      <w:r w:rsidRPr="0038637D">
        <w:rPr>
          <w:rFonts w:ascii="Verdana" w:hAnsi="Verdana"/>
          <w:lang/>
        </w:rPr>
        <w:t xml:space="preserve">offrire spunti per la maturazione di una competenza di fondo che appartenga alla formazione più globale della persona; la </w:t>
      </w:r>
      <w:r w:rsidRPr="0038637D">
        <w:rPr>
          <w:rFonts w:ascii="Verdana" w:hAnsi="Verdana"/>
          <w:i/>
          <w:iCs/>
          <w:lang/>
        </w:rPr>
        <w:t>dimensione</w:t>
      </w:r>
      <w:r w:rsidRPr="0038637D">
        <w:rPr>
          <w:rFonts w:ascii="Verdana" w:hAnsi="Verdana"/>
          <w:lang/>
        </w:rPr>
        <w:t xml:space="preserve"> </w:t>
      </w:r>
      <w:r w:rsidRPr="0038637D">
        <w:rPr>
          <w:rFonts w:ascii="Verdana" w:hAnsi="Verdana"/>
          <w:i/>
          <w:iCs/>
          <w:lang/>
        </w:rPr>
        <w:t>tecnica</w:t>
      </w:r>
      <w:r w:rsidRPr="0038637D">
        <w:rPr>
          <w:rFonts w:ascii="Verdana" w:hAnsi="Verdana"/>
          <w:lang/>
        </w:rPr>
        <w:t xml:space="preserve"> diventa così strumento per la </w:t>
      </w:r>
      <w:r w:rsidRPr="0038637D">
        <w:rPr>
          <w:rFonts w:ascii="Verdana" w:hAnsi="Verdana"/>
          <w:i/>
          <w:iCs/>
          <w:lang/>
        </w:rPr>
        <w:t>dimensione tecnologica</w:t>
      </w:r>
      <w:r w:rsidRPr="0038637D">
        <w:rPr>
          <w:rFonts w:ascii="Verdana" w:hAnsi="Verdana"/>
          <w:lang/>
        </w:rPr>
        <w:t xml:space="preserve">, con la quale l'alunno diventa autonomo e consapevole, sia come produttore sia come consumatore di fatti tecnologici. </w:t>
      </w:r>
    </w:p>
    <w:p w:rsidR="0038637D" w:rsidRPr="0038637D" w:rsidRDefault="0038637D" w:rsidP="0038637D">
      <w:pPr>
        <w:ind w:firstLine="709"/>
        <w:jc w:val="both"/>
        <w:rPr>
          <w:rFonts w:ascii="Verdana" w:hAnsi="Verdana"/>
          <w:lang/>
        </w:rPr>
      </w:pPr>
    </w:p>
    <w:p w:rsidR="0038637D" w:rsidRPr="0038637D" w:rsidRDefault="0038637D" w:rsidP="0038637D">
      <w:pPr>
        <w:ind w:firstLine="709"/>
        <w:jc w:val="both"/>
        <w:rPr>
          <w:rFonts w:ascii="Verdana" w:hAnsi="Verdana"/>
          <w:lang/>
        </w:rPr>
      </w:pPr>
      <w:r w:rsidRPr="0038637D">
        <w:rPr>
          <w:rFonts w:ascii="Verdana" w:hAnsi="Verdana"/>
          <w:lang/>
        </w:rPr>
        <w:t xml:space="preserve">La struttura del corso traduce tale impianto in un percorso curricolare che procede dal semplice verso il complesso, in un itinerario progressivo verso l'autonomia nel metodo di studio e nell’intervento. </w:t>
      </w:r>
    </w:p>
    <w:p w:rsidR="0038637D" w:rsidRPr="0038637D" w:rsidRDefault="0038637D" w:rsidP="0038637D">
      <w:pPr>
        <w:ind w:firstLine="709"/>
        <w:jc w:val="both"/>
        <w:rPr>
          <w:rFonts w:ascii="Verdana" w:hAnsi="Verdana"/>
          <w:lang/>
        </w:rPr>
      </w:pPr>
    </w:p>
    <w:p w:rsidR="0038637D" w:rsidRPr="0038637D" w:rsidRDefault="0038637D" w:rsidP="0038637D">
      <w:pPr>
        <w:ind w:firstLine="709"/>
        <w:jc w:val="both"/>
        <w:rPr>
          <w:rFonts w:ascii="Verdana" w:hAnsi="Verdana"/>
          <w:lang/>
        </w:rPr>
      </w:pPr>
      <w:r>
        <w:rPr>
          <w:rFonts w:ascii="Verdana" w:hAnsi="Verdana"/>
          <w:lang/>
        </w:rPr>
        <w:t xml:space="preserve">Il volume del </w:t>
      </w:r>
      <w:r w:rsidRPr="0038637D">
        <w:rPr>
          <w:rFonts w:ascii="Verdana" w:hAnsi="Verdana"/>
          <w:lang/>
        </w:rPr>
        <w:t>DISEGNO è stato immaginato appunto come un percorso che, per gradi successivi, fornisce strumenti e competenze ai ragazzi per riuscire a dare forma alle loro idee.</w:t>
      </w:r>
    </w:p>
    <w:p w:rsidR="0038637D" w:rsidRPr="0038637D" w:rsidRDefault="0038637D" w:rsidP="0038637D">
      <w:pPr>
        <w:ind w:firstLine="709"/>
        <w:jc w:val="both"/>
        <w:rPr>
          <w:rFonts w:ascii="Verdana" w:hAnsi="Verdana"/>
          <w:lang/>
        </w:rPr>
      </w:pPr>
      <w:r w:rsidRPr="0038637D">
        <w:rPr>
          <w:rFonts w:ascii="Verdana" w:hAnsi="Verdana"/>
          <w:lang/>
        </w:rPr>
        <w:t>Si parte dalle basi del disegno, si passa ai metodi di rappresentazione, alle misurazioni, al modo di comunicare attraverso il disegno, fino al documento che riassume le competenze acquisite: il Progetto.</w:t>
      </w:r>
    </w:p>
    <w:p w:rsidR="0038637D" w:rsidRPr="0038637D" w:rsidRDefault="0038637D" w:rsidP="0038637D">
      <w:pPr>
        <w:ind w:firstLine="709"/>
        <w:jc w:val="both"/>
        <w:rPr>
          <w:rFonts w:ascii="Verdana" w:hAnsi="Verdana"/>
          <w:lang/>
        </w:rPr>
      </w:pPr>
      <w:r w:rsidRPr="0038637D">
        <w:rPr>
          <w:rFonts w:ascii="Verdana" w:hAnsi="Verdana"/>
          <w:lang/>
        </w:rPr>
        <w:t>Il volume, caratterizzandosi rispet</w:t>
      </w:r>
      <w:r>
        <w:rPr>
          <w:rFonts w:ascii="Verdana" w:hAnsi="Verdana"/>
          <w:lang/>
        </w:rPr>
        <w:t xml:space="preserve">to ai testi della concorrenza, </w:t>
      </w:r>
      <w:r w:rsidRPr="0038637D">
        <w:rPr>
          <w:rFonts w:ascii="Verdana" w:hAnsi="Verdana"/>
          <w:lang/>
        </w:rPr>
        <w:t>termina con un’ampia sezione dedicata alle attività di laboratorio dove il progetto, cartaceo o multimediale, diventa la base per mettere insieme con armonia la mano e il cervello, la capacità immaginativa sostenuta dalle regole progettuali, che si accompagna con l’abilità pratica, cercando di coniugare in modo soddisfacente il sapere con il saper fare.</w:t>
      </w:r>
    </w:p>
    <w:p w:rsidR="0038637D" w:rsidRPr="0038637D" w:rsidRDefault="0038637D" w:rsidP="0038637D">
      <w:pPr>
        <w:ind w:firstLine="709"/>
        <w:jc w:val="both"/>
        <w:rPr>
          <w:rFonts w:ascii="Verdana" w:hAnsi="Verdana"/>
          <w:lang/>
        </w:rPr>
      </w:pPr>
      <w:r w:rsidRPr="0038637D">
        <w:rPr>
          <w:rFonts w:ascii="Verdana" w:hAnsi="Verdana"/>
          <w:lang/>
        </w:rPr>
        <w:t>Un inte</w:t>
      </w:r>
      <w:r>
        <w:rPr>
          <w:rFonts w:ascii="Verdana" w:hAnsi="Verdana"/>
          <w:lang/>
        </w:rPr>
        <w:t xml:space="preserve">ro capitolo si svolge mediante </w:t>
      </w:r>
      <w:r w:rsidRPr="0038637D">
        <w:rPr>
          <w:rFonts w:ascii="Verdana" w:hAnsi="Verdana"/>
          <w:lang/>
        </w:rPr>
        <w:t xml:space="preserve">una serie di tutorial, dove si spiega passo </w:t>
      </w:r>
      <w:proofErr w:type="spellStart"/>
      <w:r w:rsidRPr="0038637D">
        <w:rPr>
          <w:rFonts w:ascii="Verdana" w:hAnsi="Verdana"/>
          <w:lang/>
        </w:rPr>
        <w:t>passo</w:t>
      </w:r>
      <w:proofErr w:type="spellEnd"/>
      <w:r w:rsidRPr="0038637D">
        <w:rPr>
          <w:rFonts w:ascii="Verdana" w:hAnsi="Verdana"/>
          <w:lang/>
        </w:rPr>
        <w:t xml:space="preserve"> con immagini chiare, la costruzione di oggetti – facilmente real</w:t>
      </w:r>
      <w:r>
        <w:rPr>
          <w:rFonts w:ascii="Verdana" w:hAnsi="Verdana"/>
          <w:lang/>
        </w:rPr>
        <w:t>izzabili - che hanno un preciso</w:t>
      </w:r>
      <w:r w:rsidRPr="0038637D">
        <w:rPr>
          <w:rFonts w:ascii="Verdana" w:hAnsi="Verdana"/>
          <w:lang/>
        </w:rPr>
        <w:t xml:space="preserve"> riferimento ai dieci capitoli precedenti. </w:t>
      </w:r>
    </w:p>
    <w:p w:rsidR="0038637D" w:rsidRPr="0038637D" w:rsidRDefault="0038637D" w:rsidP="0038637D">
      <w:pPr>
        <w:ind w:firstLine="709"/>
        <w:jc w:val="both"/>
        <w:rPr>
          <w:rFonts w:ascii="Verdana" w:hAnsi="Verdana"/>
          <w:lang/>
        </w:rPr>
      </w:pPr>
      <w:r w:rsidRPr="0038637D">
        <w:rPr>
          <w:rFonts w:ascii="Verdana" w:hAnsi="Verdana"/>
          <w:lang/>
        </w:rPr>
        <w:t xml:space="preserve"> </w:t>
      </w:r>
    </w:p>
    <w:p w:rsidR="0038637D" w:rsidRPr="0038637D" w:rsidRDefault="0038637D" w:rsidP="0038637D">
      <w:pPr>
        <w:ind w:firstLine="709"/>
        <w:jc w:val="both"/>
        <w:rPr>
          <w:rFonts w:ascii="Verdana" w:hAnsi="Verdana"/>
          <w:lang/>
        </w:rPr>
      </w:pPr>
      <w:r w:rsidRPr="0038637D">
        <w:rPr>
          <w:rFonts w:ascii="Verdana" w:hAnsi="Verdana"/>
          <w:lang/>
        </w:rPr>
        <w:t xml:space="preserve">Il volume dei SETTORI PRODUTTIVI </w:t>
      </w:r>
      <w:r w:rsidRPr="0038637D">
        <w:rPr>
          <w:rFonts w:ascii="Verdana" w:hAnsi="Verdana" w:hint="eastAsia"/>
          <w:lang/>
        </w:rPr>
        <w:t>è</w:t>
      </w:r>
      <w:r w:rsidRPr="0038637D">
        <w:rPr>
          <w:rFonts w:ascii="Verdana" w:hAnsi="Verdana"/>
          <w:lang/>
        </w:rPr>
        <w:t xml:space="preserve"> stato anch</w:t>
      </w:r>
      <w:r w:rsidRPr="0038637D">
        <w:rPr>
          <w:rFonts w:ascii="Verdana" w:hAnsi="Verdana" w:hint="eastAsia"/>
          <w:lang/>
        </w:rPr>
        <w:t>’</w:t>
      </w:r>
      <w:r w:rsidRPr="0038637D">
        <w:rPr>
          <w:rFonts w:ascii="Verdana" w:hAnsi="Verdana"/>
          <w:lang/>
        </w:rPr>
        <w:t xml:space="preserve">esso immaginato come un percorso che, partendo dalla </w:t>
      </w:r>
      <w:r w:rsidRPr="0038637D">
        <w:rPr>
          <w:rFonts w:ascii="Verdana" w:hAnsi="Verdana" w:hint="eastAsia"/>
          <w:lang/>
        </w:rPr>
        <w:t>“</w:t>
      </w:r>
      <w:r w:rsidRPr="0038637D">
        <w:rPr>
          <w:rFonts w:ascii="Verdana" w:hAnsi="Verdana"/>
          <w:lang/>
        </w:rPr>
        <w:t>terra madre</w:t>
      </w:r>
      <w:r w:rsidRPr="0038637D">
        <w:rPr>
          <w:rFonts w:ascii="Verdana" w:hAnsi="Verdana" w:hint="eastAsia"/>
          <w:lang/>
        </w:rPr>
        <w:t>”</w:t>
      </w:r>
      <w:r w:rsidRPr="0038637D">
        <w:rPr>
          <w:rFonts w:ascii="Verdana" w:hAnsi="Verdana"/>
          <w:lang/>
        </w:rPr>
        <w:t xml:space="preserve"> passa per la conoscenza dei bisogni primari, come l</w:t>
      </w:r>
      <w:r w:rsidRPr="0038637D">
        <w:rPr>
          <w:rFonts w:ascii="Verdana" w:hAnsi="Verdana" w:hint="eastAsia"/>
          <w:lang/>
        </w:rPr>
        <w:t>’</w:t>
      </w:r>
      <w:r w:rsidRPr="0038637D">
        <w:rPr>
          <w:rFonts w:ascii="Verdana" w:hAnsi="Verdana"/>
          <w:lang/>
        </w:rPr>
        <w:t>alimentazione e l</w:t>
      </w:r>
      <w:r w:rsidRPr="0038637D">
        <w:rPr>
          <w:rFonts w:ascii="Verdana" w:hAnsi="Verdana" w:hint="eastAsia"/>
          <w:lang/>
        </w:rPr>
        <w:t>’</w:t>
      </w:r>
      <w:r w:rsidRPr="0038637D">
        <w:rPr>
          <w:rFonts w:ascii="Verdana" w:hAnsi="Verdana"/>
          <w:lang/>
        </w:rPr>
        <w:t>abitazione e continua il viaggio attraverso lo sfruttamento dell</w:t>
      </w:r>
      <w:r w:rsidRPr="0038637D">
        <w:rPr>
          <w:rFonts w:ascii="Verdana" w:hAnsi="Verdana" w:hint="eastAsia"/>
          <w:lang/>
        </w:rPr>
        <w:t>’</w:t>
      </w:r>
      <w:r w:rsidRPr="0038637D">
        <w:rPr>
          <w:rFonts w:ascii="Verdana" w:hAnsi="Verdana"/>
          <w:lang/>
        </w:rPr>
        <w:t xml:space="preserve">energia, lo studio delle macchine e dei modi che gli uomini usano per comunicare e per procurarsi il cibo (il lavoro). Anche per questo volume si </w:t>
      </w:r>
      <w:r w:rsidRPr="0038637D">
        <w:rPr>
          <w:rFonts w:ascii="Verdana" w:hAnsi="Verdana" w:hint="eastAsia"/>
          <w:lang/>
        </w:rPr>
        <w:t>è</w:t>
      </w:r>
      <w:r w:rsidRPr="0038637D">
        <w:rPr>
          <w:rFonts w:ascii="Verdana" w:hAnsi="Verdana"/>
          <w:lang/>
        </w:rPr>
        <w:t xml:space="preserve"> scelto un approccio che privilegiasse gli aspetti pi</w:t>
      </w:r>
      <w:r w:rsidRPr="0038637D">
        <w:rPr>
          <w:rFonts w:ascii="Verdana" w:hAnsi="Verdana" w:hint="eastAsia"/>
          <w:lang/>
        </w:rPr>
        <w:t>ù</w:t>
      </w:r>
      <w:r w:rsidRPr="0038637D">
        <w:rPr>
          <w:rFonts w:ascii="Verdana" w:hAnsi="Verdana"/>
          <w:lang/>
        </w:rPr>
        <w:t xml:space="preserve"> pratici, pi</w:t>
      </w:r>
      <w:r w:rsidRPr="0038637D">
        <w:rPr>
          <w:rFonts w:ascii="Verdana" w:hAnsi="Verdana" w:hint="eastAsia"/>
          <w:lang/>
        </w:rPr>
        <w:t>ù</w:t>
      </w:r>
      <w:r w:rsidRPr="0038637D">
        <w:rPr>
          <w:rFonts w:ascii="Verdana" w:hAnsi="Verdana"/>
          <w:lang/>
        </w:rPr>
        <w:t xml:space="preserve"> operativi dei vari argomenti.</w:t>
      </w:r>
    </w:p>
    <w:p w:rsidR="0038637D" w:rsidRPr="0038637D" w:rsidRDefault="0038637D" w:rsidP="0038637D">
      <w:pPr>
        <w:ind w:firstLine="709"/>
        <w:jc w:val="both"/>
        <w:rPr>
          <w:rFonts w:ascii="Verdana" w:hAnsi="Verdana"/>
          <w:lang/>
        </w:rPr>
      </w:pPr>
    </w:p>
    <w:p w:rsidR="0038637D" w:rsidRPr="0038637D" w:rsidRDefault="0038637D" w:rsidP="0038637D">
      <w:pPr>
        <w:ind w:firstLine="709"/>
        <w:jc w:val="both"/>
        <w:rPr>
          <w:rFonts w:ascii="Verdana" w:hAnsi="Verdana"/>
          <w:lang/>
        </w:rPr>
      </w:pPr>
      <w:r w:rsidRPr="0038637D">
        <w:rPr>
          <w:rFonts w:ascii="Verdana" w:hAnsi="Verdana"/>
          <w:lang/>
        </w:rPr>
        <w:t>I volumi di D</w:t>
      </w:r>
      <w:r>
        <w:rPr>
          <w:rFonts w:ascii="Verdana" w:hAnsi="Verdana"/>
          <w:lang/>
        </w:rPr>
        <w:t>isegno e dei Settori produttivi</w:t>
      </w:r>
      <w:r w:rsidRPr="0038637D">
        <w:rPr>
          <w:rFonts w:ascii="Verdana" w:hAnsi="Verdana"/>
          <w:lang/>
        </w:rPr>
        <w:t xml:space="preserve"> sono organizzati in aree.</w:t>
      </w:r>
    </w:p>
    <w:p w:rsidR="0038637D" w:rsidRPr="0038637D" w:rsidRDefault="0038637D" w:rsidP="00CE345F">
      <w:pPr>
        <w:jc w:val="both"/>
        <w:rPr>
          <w:rFonts w:ascii="Verdana" w:hAnsi="Verdana"/>
          <w:lang/>
        </w:rPr>
      </w:pPr>
      <w:r w:rsidRPr="0038637D">
        <w:rPr>
          <w:rFonts w:ascii="Verdana" w:hAnsi="Verdana"/>
          <w:lang/>
        </w:rPr>
        <w:t>Ogni apertura d</w:t>
      </w:r>
      <w:r w:rsidRPr="0038637D">
        <w:rPr>
          <w:rFonts w:ascii="Verdana" w:hAnsi="Verdana" w:hint="eastAsia"/>
          <w:lang/>
        </w:rPr>
        <w:t>’</w:t>
      </w:r>
      <w:r w:rsidRPr="0038637D">
        <w:rPr>
          <w:rFonts w:ascii="Verdana" w:hAnsi="Verdana"/>
          <w:lang/>
        </w:rPr>
        <w:t>area riporta le conoscenze e abilit</w:t>
      </w:r>
      <w:r w:rsidRPr="0038637D">
        <w:rPr>
          <w:rFonts w:ascii="Verdana" w:hAnsi="Verdana" w:hint="eastAsia"/>
          <w:lang/>
        </w:rPr>
        <w:t>à</w:t>
      </w:r>
      <w:r w:rsidRPr="0038637D">
        <w:rPr>
          <w:rFonts w:ascii="Verdana" w:hAnsi="Verdana"/>
          <w:lang/>
        </w:rPr>
        <w:t xml:space="preserve"> e le competenze relative (come da DM 254/12); una doppia pagina intitolata </w:t>
      </w:r>
      <w:r w:rsidRPr="0038637D">
        <w:rPr>
          <w:rFonts w:ascii="Verdana" w:hAnsi="Verdana" w:hint="eastAsia"/>
          <w:lang/>
        </w:rPr>
        <w:t>“</w:t>
      </w:r>
      <w:r w:rsidRPr="0038637D">
        <w:rPr>
          <w:rFonts w:ascii="Verdana" w:hAnsi="Verdana"/>
          <w:lang/>
        </w:rPr>
        <w:t>Tecnologia nella Storia</w:t>
      </w:r>
      <w:r w:rsidRPr="0038637D">
        <w:rPr>
          <w:rFonts w:ascii="Verdana" w:hAnsi="Verdana" w:hint="eastAsia"/>
          <w:lang/>
        </w:rPr>
        <w:t>”</w:t>
      </w:r>
      <w:r w:rsidRPr="0038637D">
        <w:rPr>
          <w:rFonts w:ascii="Verdana" w:hAnsi="Verdana"/>
          <w:lang/>
        </w:rPr>
        <w:t xml:space="preserve"> dove troviamo un </w:t>
      </w:r>
      <w:r w:rsidRPr="0038637D">
        <w:rPr>
          <w:rFonts w:ascii="Verdana" w:hAnsi="Verdana" w:hint="eastAsia"/>
          <w:lang/>
        </w:rPr>
        <w:t>“</w:t>
      </w:r>
      <w:r w:rsidRPr="0038637D">
        <w:rPr>
          <w:rFonts w:ascii="Verdana" w:hAnsi="Verdana"/>
          <w:lang/>
        </w:rPr>
        <w:t>prima</w:t>
      </w:r>
      <w:r w:rsidRPr="0038637D">
        <w:rPr>
          <w:rFonts w:ascii="Verdana" w:hAnsi="Verdana" w:hint="eastAsia"/>
          <w:lang/>
        </w:rPr>
        <w:t>”</w:t>
      </w:r>
      <w:r w:rsidRPr="0038637D">
        <w:rPr>
          <w:rFonts w:ascii="Verdana" w:hAnsi="Verdana"/>
          <w:lang/>
        </w:rPr>
        <w:t xml:space="preserve"> e un </w:t>
      </w:r>
      <w:r w:rsidRPr="0038637D">
        <w:rPr>
          <w:rFonts w:ascii="Verdana" w:hAnsi="Verdana" w:hint="eastAsia"/>
          <w:lang/>
        </w:rPr>
        <w:t>“</w:t>
      </w:r>
      <w:r w:rsidRPr="0038637D">
        <w:rPr>
          <w:rFonts w:ascii="Verdana" w:hAnsi="Verdana"/>
          <w:lang/>
        </w:rPr>
        <w:t>dopo</w:t>
      </w:r>
      <w:r w:rsidRPr="0038637D">
        <w:rPr>
          <w:rFonts w:ascii="Verdana" w:hAnsi="Verdana" w:hint="eastAsia"/>
          <w:lang/>
        </w:rPr>
        <w:t>”</w:t>
      </w:r>
      <w:r w:rsidRPr="0038637D">
        <w:rPr>
          <w:rFonts w:ascii="Verdana" w:hAnsi="Verdana"/>
          <w:lang/>
        </w:rPr>
        <w:t xml:space="preserve">  il </w:t>
      </w:r>
      <w:r w:rsidRPr="0038637D">
        <w:rPr>
          <w:rFonts w:ascii="Verdana" w:hAnsi="Verdana" w:hint="eastAsia"/>
          <w:lang/>
        </w:rPr>
        <w:t>“</w:t>
      </w:r>
      <w:r w:rsidRPr="0038637D">
        <w:rPr>
          <w:rFonts w:ascii="Verdana" w:hAnsi="Verdana"/>
          <w:lang/>
        </w:rPr>
        <w:t>punto di svolta</w:t>
      </w:r>
      <w:r w:rsidRPr="0038637D">
        <w:rPr>
          <w:rFonts w:ascii="Verdana" w:hAnsi="Verdana" w:hint="eastAsia"/>
          <w:lang/>
        </w:rPr>
        <w:t>”</w:t>
      </w:r>
      <w:r w:rsidRPr="0038637D">
        <w:rPr>
          <w:rFonts w:ascii="Verdana" w:hAnsi="Verdana"/>
          <w:lang/>
        </w:rPr>
        <w:t xml:space="preserve">  che ha costituito </w:t>
      </w:r>
      <w:r w:rsidRPr="0038637D">
        <w:rPr>
          <w:rFonts w:ascii="Verdana" w:hAnsi="Verdana"/>
          <w:lang/>
        </w:rPr>
        <w:lastRenderedPageBreak/>
        <w:t>l</w:t>
      </w:r>
      <w:r w:rsidRPr="0038637D">
        <w:rPr>
          <w:rFonts w:ascii="Verdana" w:hAnsi="Verdana" w:hint="eastAsia"/>
          <w:lang/>
        </w:rPr>
        <w:t>’</w:t>
      </w:r>
      <w:r w:rsidRPr="0038637D">
        <w:rPr>
          <w:rFonts w:ascii="Verdana" w:hAnsi="Verdana"/>
          <w:lang/>
        </w:rPr>
        <w:t>episodio in cui l</w:t>
      </w:r>
      <w:r w:rsidRPr="0038637D">
        <w:rPr>
          <w:rFonts w:ascii="Verdana" w:hAnsi="Verdana" w:hint="eastAsia"/>
          <w:lang/>
        </w:rPr>
        <w:t>’</w:t>
      </w:r>
      <w:r w:rsidRPr="0038637D">
        <w:rPr>
          <w:rFonts w:ascii="Verdana" w:hAnsi="Verdana"/>
          <w:lang/>
        </w:rPr>
        <w:t xml:space="preserve">argomento della trattazione </w:t>
      </w:r>
      <w:r w:rsidRPr="0038637D">
        <w:rPr>
          <w:rFonts w:ascii="Verdana" w:hAnsi="Verdana" w:hint="eastAsia"/>
          <w:lang/>
        </w:rPr>
        <w:t>è</w:t>
      </w:r>
      <w:r w:rsidRPr="0038637D">
        <w:rPr>
          <w:rFonts w:ascii="Verdana" w:hAnsi="Verdana"/>
          <w:lang/>
        </w:rPr>
        <w:t xml:space="preserve"> radicalmente cambiato (per esempio, la scoperta della prospettiva nella rappresentazione della realt</w:t>
      </w:r>
      <w:r w:rsidRPr="0038637D">
        <w:rPr>
          <w:rFonts w:ascii="Verdana" w:hAnsi="Verdana" w:hint="eastAsia"/>
          <w:lang/>
        </w:rPr>
        <w:t>à</w:t>
      </w:r>
      <w:r w:rsidRPr="0038637D">
        <w:rPr>
          <w:rFonts w:ascii="Verdana" w:hAnsi="Verdana"/>
          <w:lang/>
        </w:rPr>
        <w:t xml:space="preserve">), punto di svolta che si trova su una linea del tempo; segue una pagina dedicata al personaggio che ha originato il </w:t>
      </w:r>
      <w:r w:rsidRPr="0038637D">
        <w:rPr>
          <w:rFonts w:ascii="Verdana" w:hAnsi="Verdana" w:hint="eastAsia"/>
          <w:lang/>
        </w:rPr>
        <w:t>“</w:t>
      </w:r>
      <w:r w:rsidRPr="0038637D">
        <w:rPr>
          <w:rFonts w:ascii="Verdana" w:hAnsi="Verdana"/>
          <w:lang/>
        </w:rPr>
        <w:t>punto di svolta</w:t>
      </w:r>
      <w:r w:rsidRPr="0038637D">
        <w:rPr>
          <w:rFonts w:ascii="Verdana" w:hAnsi="Verdana" w:hint="eastAsia"/>
          <w:lang/>
        </w:rPr>
        <w:t>”</w:t>
      </w:r>
      <w:r w:rsidRPr="0038637D">
        <w:rPr>
          <w:rFonts w:ascii="Verdana" w:hAnsi="Verdana"/>
          <w:lang/>
        </w:rPr>
        <w:t xml:space="preserve"> (per esempio, Leon Battista Alberti per la prospettiva). </w:t>
      </w:r>
    </w:p>
    <w:p w:rsidR="0038637D" w:rsidRPr="0038637D" w:rsidRDefault="0038637D" w:rsidP="0038637D">
      <w:pPr>
        <w:ind w:firstLine="709"/>
        <w:jc w:val="both"/>
        <w:rPr>
          <w:rFonts w:ascii="Verdana" w:hAnsi="Verdana"/>
          <w:lang/>
        </w:rPr>
      </w:pPr>
      <w:r w:rsidRPr="0038637D">
        <w:rPr>
          <w:rFonts w:ascii="Verdana" w:hAnsi="Verdana"/>
          <w:lang/>
        </w:rPr>
        <w:t>Ogni area contiene uno o pi</w:t>
      </w:r>
      <w:r w:rsidRPr="0038637D">
        <w:rPr>
          <w:rFonts w:ascii="Verdana" w:hAnsi="Verdana" w:hint="eastAsia"/>
          <w:lang/>
        </w:rPr>
        <w:t>ù</w:t>
      </w:r>
      <w:r w:rsidRPr="0038637D">
        <w:rPr>
          <w:rFonts w:ascii="Verdana" w:hAnsi="Verdana"/>
          <w:lang/>
        </w:rPr>
        <w:t xml:space="preserve"> capi</w:t>
      </w:r>
      <w:r>
        <w:rPr>
          <w:rFonts w:ascii="Verdana" w:hAnsi="Verdana"/>
          <w:lang/>
        </w:rPr>
        <w:t>toli, in cui il primo paragrafo</w:t>
      </w:r>
      <w:r w:rsidRPr="0038637D">
        <w:rPr>
          <w:rFonts w:ascii="Verdana" w:hAnsi="Verdana"/>
          <w:lang/>
        </w:rPr>
        <w:t xml:space="preserve"> ha sempre un approccio storico.</w:t>
      </w:r>
    </w:p>
    <w:p w:rsidR="0038637D" w:rsidRPr="0038637D" w:rsidRDefault="0038637D" w:rsidP="0038637D">
      <w:pPr>
        <w:ind w:firstLine="709"/>
        <w:jc w:val="both"/>
        <w:rPr>
          <w:rFonts w:ascii="Verdana" w:hAnsi="Verdana"/>
          <w:lang/>
        </w:rPr>
      </w:pPr>
    </w:p>
    <w:p w:rsidR="0038637D" w:rsidRPr="0038637D" w:rsidRDefault="0038637D" w:rsidP="0038637D">
      <w:pPr>
        <w:ind w:firstLine="709"/>
        <w:jc w:val="both"/>
        <w:rPr>
          <w:rFonts w:ascii="Verdana" w:hAnsi="Verdana"/>
          <w:lang/>
        </w:rPr>
      </w:pPr>
      <w:r w:rsidRPr="0038637D">
        <w:rPr>
          <w:rFonts w:ascii="Verdana" w:hAnsi="Verdana"/>
          <w:lang/>
        </w:rPr>
        <w:t xml:space="preserve">Ampio spazio è stato dato alla trattazione sulla </w:t>
      </w:r>
      <w:r w:rsidRPr="0038637D">
        <w:rPr>
          <w:rFonts w:ascii="Verdana" w:hAnsi="Verdana"/>
          <w:b/>
          <w:i/>
          <w:lang/>
        </w:rPr>
        <w:t>tecnologia dei materiali</w:t>
      </w:r>
      <w:r w:rsidRPr="0038637D">
        <w:rPr>
          <w:rFonts w:ascii="Verdana" w:hAnsi="Verdana"/>
          <w:lang/>
        </w:rPr>
        <w:t xml:space="preserve">, perché è solo attraverso una buona conoscenza di questi che è possibile sfruttarli al meglio per migliorare la nostra vita. I materiali sono stati </w:t>
      </w:r>
      <w:r w:rsidRPr="0038637D">
        <w:rPr>
          <w:rFonts w:ascii="Verdana" w:hAnsi="Verdana"/>
          <w:b/>
          <w:i/>
          <w:lang/>
        </w:rPr>
        <w:t>trattati in sequenza temporale</w:t>
      </w:r>
      <w:r w:rsidRPr="0038637D">
        <w:rPr>
          <w:rFonts w:ascii="Verdana" w:hAnsi="Verdana"/>
          <w:lang/>
        </w:rPr>
        <w:t xml:space="preserve">, a partire </w:t>
      </w:r>
      <w:r w:rsidRPr="0038637D">
        <w:rPr>
          <w:rFonts w:ascii="Verdana" w:hAnsi="Verdana"/>
          <w:b/>
          <w:i/>
          <w:lang/>
        </w:rPr>
        <w:t>dalla pietra</w:t>
      </w:r>
      <w:r w:rsidRPr="0038637D">
        <w:rPr>
          <w:rFonts w:ascii="Verdana" w:hAnsi="Verdana"/>
          <w:lang/>
        </w:rPr>
        <w:t xml:space="preserve"> e dal legno, i primi utilizzati dall’uomo primitivo, per finire alle plastiche e </w:t>
      </w:r>
      <w:r w:rsidRPr="0038637D">
        <w:rPr>
          <w:rFonts w:ascii="Verdana" w:hAnsi="Verdana"/>
          <w:b/>
          <w:i/>
          <w:lang/>
        </w:rPr>
        <w:t>alle nanotecnologie.</w:t>
      </w:r>
    </w:p>
    <w:p w:rsidR="0038637D" w:rsidRPr="0038637D" w:rsidRDefault="0038637D" w:rsidP="0038637D">
      <w:pPr>
        <w:ind w:firstLine="709"/>
        <w:jc w:val="both"/>
        <w:rPr>
          <w:rFonts w:ascii="Verdana" w:hAnsi="Verdana"/>
          <w:lang/>
        </w:rPr>
      </w:pPr>
      <w:r w:rsidRPr="0038637D">
        <w:rPr>
          <w:rFonts w:ascii="Verdana" w:hAnsi="Verdana"/>
          <w:lang/>
        </w:rPr>
        <w:t xml:space="preserve">Per ogni materiale un paragrafo è dedicato al suo </w:t>
      </w:r>
      <w:r w:rsidRPr="0038637D">
        <w:rPr>
          <w:rFonts w:ascii="Verdana" w:hAnsi="Verdana"/>
          <w:b/>
          <w:i/>
          <w:lang/>
        </w:rPr>
        <w:t>riciclo.</w:t>
      </w:r>
    </w:p>
    <w:p w:rsidR="0038637D" w:rsidRPr="0038637D" w:rsidRDefault="0038637D" w:rsidP="0038637D">
      <w:pPr>
        <w:ind w:firstLine="709"/>
        <w:jc w:val="both"/>
        <w:rPr>
          <w:rFonts w:ascii="Verdana" w:hAnsi="Verdana"/>
          <w:lang/>
        </w:rPr>
      </w:pPr>
    </w:p>
    <w:p w:rsidR="0038637D" w:rsidRPr="0038637D" w:rsidRDefault="0038637D" w:rsidP="0038637D">
      <w:pPr>
        <w:ind w:firstLine="709"/>
        <w:jc w:val="both"/>
        <w:rPr>
          <w:rFonts w:ascii="Verdana" w:hAnsi="Verdana"/>
          <w:lang/>
        </w:rPr>
      </w:pPr>
    </w:p>
    <w:p w:rsidR="0038637D" w:rsidRPr="0038637D" w:rsidRDefault="0038637D" w:rsidP="0038637D">
      <w:pPr>
        <w:ind w:firstLine="709"/>
        <w:jc w:val="both"/>
        <w:rPr>
          <w:rFonts w:ascii="Verdana" w:hAnsi="Verdana"/>
          <w:lang/>
        </w:rPr>
      </w:pPr>
      <w:r w:rsidRPr="0038637D">
        <w:rPr>
          <w:rFonts w:ascii="Verdana" w:hAnsi="Verdana"/>
          <w:lang/>
        </w:rPr>
        <w:t>HOMO H@BILIS</w:t>
      </w:r>
      <w:r w:rsidRPr="0038637D">
        <w:rPr>
          <w:rFonts w:ascii="Verdana" w:hAnsi="Verdana"/>
          <w:b/>
          <w:lang/>
        </w:rPr>
        <w:t xml:space="preserve"> contiene molte attività di verifica, ripasso, sintesi e didattica inclusiva.</w:t>
      </w:r>
    </w:p>
    <w:p w:rsidR="0038637D" w:rsidRPr="0038637D" w:rsidRDefault="0038637D" w:rsidP="00CE345F">
      <w:pPr>
        <w:jc w:val="both"/>
        <w:rPr>
          <w:rFonts w:ascii="Verdana" w:hAnsi="Verdana"/>
          <w:lang/>
        </w:rPr>
      </w:pPr>
      <w:r w:rsidRPr="0038637D">
        <w:rPr>
          <w:rFonts w:ascii="Verdana" w:hAnsi="Verdana"/>
          <w:lang/>
        </w:rPr>
        <w:t xml:space="preserve">Ogni capitolo del volume di Disegno è corredato da due rubriche di </w:t>
      </w:r>
      <w:r w:rsidRPr="0038637D">
        <w:rPr>
          <w:rFonts w:ascii="Verdana" w:hAnsi="Verdana"/>
          <w:b/>
          <w:lang/>
        </w:rPr>
        <w:t>esercizi</w:t>
      </w:r>
      <w:r w:rsidRPr="0038637D">
        <w:rPr>
          <w:rFonts w:ascii="Verdana" w:hAnsi="Verdana"/>
          <w:lang/>
        </w:rPr>
        <w:t>:</w:t>
      </w:r>
    </w:p>
    <w:p w:rsidR="0038637D" w:rsidRPr="0038637D" w:rsidRDefault="0038637D" w:rsidP="0038637D">
      <w:pPr>
        <w:numPr>
          <w:ilvl w:val="0"/>
          <w:numId w:val="39"/>
        </w:numPr>
        <w:ind w:firstLine="709"/>
        <w:jc w:val="both"/>
        <w:rPr>
          <w:rFonts w:ascii="Verdana" w:hAnsi="Verdana"/>
          <w:lang/>
        </w:rPr>
      </w:pPr>
      <w:r w:rsidRPr="0038637D">
        <w:rPr>
          <w:rFonts w:ascii="Verdana" w:hAnsi="Verdana"/>
          <w:b/>
          <w:lang/>
        </w:rPr>
        <w:t xml:space="preserve">- </w:t>
      </w:r>
      <w:r w:rsidRPr="0038637D">
        <w:rPr>
          <w:rFonts w:ascii="Verdana" w:hAnsi="Verdana"/>
          <w:b/>
          <w:i/>
          <w:lang/>
        </w:rPr>
        <w:t>Esercitiamoci</w:t>
      </w:r>
      <w:r w:rsidRPr="0038637D">
        <w:rPr>
          <w:rFonts w:ascii="Verdana" w:hAnsi="Verdana"/>
          <w:i/>
          <w:lang/>
        </w:rPr>
        <w:t xml:space="preserve">: </w:t>
      </w:r>
      <w:r w:rsidRPr="0038637D">
        <w:rPr>
          <w:rFonts w:ascii="Verdana" w:hAnsi="Verdana"/>
          <w:lang/>
        </w:rPr>
        <w:t>una guida allo studio relativa al</w:t>
      </w:r>
      <w:r w:rsidRPr="0038637D">
        <w:rPr>
          <w:rFonts w:ascii="Verdana" w:hAnsi="Verdana"/>
          <w:b/>
          <w:lang/>
        </w:rPr>
        <w:t xml:space="preserve"> paragrafo</w:t>
      </w:r>
      <w:r w:rsidRPr="0038637D">
        <w:rPr>
          <w:rFonts w:ascii="Verdana" w:hAnsi="Verdana"/>
          <w:lang/>
        </w:rPr>
        <w:t xml:space="preserve">; </w:t>
      </w:r>
    </w:p>
    <w:p w:rsidR="0038637D" w:rsidRPr="0038637D" w:rsidRDefault="0038637D" w:rsidP="0038637D">
      <w:pPr>
        <w:numPr>
          <w:ilvl w:val="0"/>
          <w:numId w:val="39"/>
        </w:numPr>
        <w:ind w:firstLine="709"/>
        <w:jc w:val="both"/>
        <w:rPr>
          <w:rFonts w:ascii="Verdana" w:hAnsi="Verdana"/>
          <w:lang/>
        </w:rPr>
      </w:pPr>
      <w:r w:rsidRPr="0038637D">
        <w:rPr>
          <w:rFonts w:ascii="Verdana" w:hAnsi="Verdana"/>
          <w:b/>
          <w:lang/>
        </w:rPr>
        <w:t>-</w:t>
      </w:r>
      <w:r w:rsidRPr="0038637D">
        <w:rPr>
          <w:rFonts w:ascii="Verdana" w:hAnsi="Verdana"/>
          <w:b/>
          <w:i/>
          <w:lang/>
        </w:rPr>
        <w:t xml:space="preserve"> Praticamente</w:t>
      </w:r>
      <w:r w:rsidRPr="0038637D">
        <w:rPr>
          <w:rFonts w:ascii="Verdana" w:hAnsi="Verdana"/>
          <w:i/>
          <w:lang/>
        </w:rPr>
        <w:t xml:space="preserve">: </w:t>
      </w:r>
      <w:r w:rsidRPr="0038637D">
        <w:rPr>
          <w:rFonts w:ascii="Verdana" w:hAnsi="Verdana"/>
          <w:lang/>
        </w:rPr>
        <w:t>esercitazioni pratiche di progettazione, disegno  e costruzione da fare singolarmente o in gruppo.</w:t>
      </w:r>
    </w:p>
    <w:p w:rsidR="0038637D" w:rsidRPr="0038637D" w:rsidRDefault="0038637D" w:rsidP="0038637D">
      <w:pPr>
        <w:ind w:firstLine="709"/>
        <w:jc w:val="both"/>
        <w:rPr>
          <w:rFonts w:ascii="Verdana" w:hAnsi="Verdana"/>
          <w:lang/>
        </w:rPr>
      </w:pPr>
      <w:r w:rsidRPr="0038637D">
        <w:rPr>
          <w:rFonts w:ascii="Verdana" w:hAnsi="Verdana"/>
          <w:lang/>
        </w:rPr>
        <w:t xml:space="preserve">Ogni capitolo del volume dei Settori Produttivi si chiude con un’ampia parte dedicata agli </w:t>
      </w:r>
      <w:r w:rsidRPr="0038637D">
        <w:rPr>
          <w:rFonts w:ascii="Verdana" w:hAnsi="Verdana"/>
          <w:b/>
          <w:lang/>
        </w:rPr>
        <w:t xml:space="preserve">esercizi </w:t>
      </w:r>
      <w:r w:rsidRPr="0038637D">
        <w:rPr>
          <w:rFonts w:ascii="Verdana" w:hAnsi="Verdana"/>
          <w:lang/>
        </w:rPr>
        <w:t>di verifica dell’apprendimento, divisa in due tipologie:</w:t>
      </w:r>
    </w:p>
    <w:p w:rsidR="0038637D" w:rsidRPr="0038637D" w:rsidRDefault="0038637D" w:rsidP="00CE345F">
      <w:pPr>
        <w:numPr>
          <w:ilvl w:val="0"/>
          <w:numId w:val="44"/>
        </w:numPr>
        <w:jc w:val="both"/>
        <w:rPr>
          <w:rFonts w:ascii="Verdana" w:hAnsi="Verdana"/>
          <w:lang/>
        </w:rPr>
      </w:pPr>
      <w:r w:rsidRPr="0038637D">
        <w:rPr>
          <w:rFonts w:ascii="Verdana" w:hAnsi="Verdana"/>
          <w:b/>
          <w:i/>
          <w:lang/>
        </w:rPr>
        <w:t>Autoverifica interattiva</w:t>
      </w:r>
      <w:r w:rsidRPr="0038637D">
        <w:rPr>
          <w:rFonts w:ascii="Verdana" w:hAnsi="Verdana"/>
          <w:lang/>
        </w:rPr>
        <w:t xml:space="preserve">, con esercizi diversi (vero o falso, completa il disegno, definisci i termini, ecc.) riferiti a ciascun </w:t>
      </w:r>
      <w:proofErr w:type="spellStart"/>
      <w:r w:rsidRPr="0038637D">
        <w:rPr>
          <w:rFonts w:ascii="Verdana" w:hAnsi="Verdana"/>
          <w:lang/>
        </w:rPr>
        <w:t>sottoparagrafo</w:t>
      </w:r>
      <w:proofErr w:type="spellEnd"/>
      <w:r w:rsidRPr="0038637D">
        <w:rPr>
          <w:rFonts w:ascii="Verdana" w:hAnsi="Verdana"/>
          <w:lang/>
        </w:rPr>
        <w:t>;</w:t>
      </w:r>
    </w:p>
    <w:p w:rsidR="0038637D" w:rsidRPr="0038637D" w:rsidRDefault="0038637D" w:rsidP="00CE345F">
      <w:pPr>
        <w:jc w:val="both"/>
        <w:rPr>
          <w:rFonts w:ascii="Verdana" w:hAnsi="Verdana"/>
          <w:lang/>
        </w:rPr>
      </w:pPr>
      <w:r w:rsidRPr="0038637D">
        <w:rPr>
          <w:rFonts w:ascii="Verdana" w:hAnsi="Verdana"/>
          <w:lang/>
        </w:rPr>
        <w:t>entrambi i tomi sono dotati di una verifica intitolata</w:t>
      </w:r>
    </w:p>
    <w:p w:rsidR="0038637D" w:rsidRPr="0038637D" w:rsidRDefault="0038637D" w:rsidP="00CE345F">
      <w:pPr>
        <w:numPr>
          <w:ilvl w:val="0"/>
          <w:numId w:val="44"/>
        </w:numPr>
        <w:jc w:val="both"/>
        <w:rPr>
          <w:rFonts w:ascii="Verdana" w:hAnsi="Verdana"/>
          <w:lang/>
        </w:rPr>
      </w:pPr>
      <w:r w:rsidRPr="0038637D">
        <w:rPr>
          <w:rFonts w:ascii="Verdana" w:hAnsi="Verdana"/>
          <w:lang/>
        </w:rPr>
        <w:t xml:space="preserve">I </w:t>
      </w:r>
      <w:proofErr w:type="spellStart"/>
      <w:r w:rsidRPr="0038637D">
        <w:rPr>
          <w:rFonts w:ascii="Verdana" w:hAnsi="Verdana"/>
          <w:b/>
          <w:i/>
          <w:lang/>
        </w:rPr>
        <w:t>Saperi</w:t>
      </w:r>
      <w:proofErr w:type="spellEnd"/>
      <w:r w:rsidRPr="0038637D">
        <w:rPr>
          <w:rFonts w:ascii="Verdana" w:hAnsi="Verdana"/>
          <w:b/>
          <w:i/>
          <w:lang/>
        </w:rPr>
        <w:t xml:space="preserve"> essenziali</w:t>
      </w:r>
      <w:r w:rsidRPr="0038637D">
        <w:rPr>
          <w:rFonts w:ascii="Verdana" w:hAnsi="Verdana"/>
          <w:lang/>
        </w:rPr>
        <w:t xml:space="preserve">, stampati con un carattere adatto ai </w:t>
      </w:r>
      <w:r w:rsidRPr="0038637D">
        <w:rPr>
          <w:rFonts w:ascii="Verdana" w:hAnsi="Verdana"/>
          <w:b/>
          <w:lang/>
        </w:rPr>
        <w:t>Bisogni Educativi Speciali</w:t>
      </w:r>
      <w:r w:rsidRPr="0038637D">
        <w:rPr>
          <w:rFonts w:ascii="Verdana" w:hAnsi="Verdana"/>
          <w:lang/>
        </w:rPr>
        <w:t xml:space="preserve">, esercizi di sintesi pensati con l’artificio del “Mi pongo le domande e trovo le risposte”, alternati ad esercizi intitolati “Esperienze”, in cui viene stimolata la capacità di osservazione.  Questa è una parte anche quantitativamente significativa del testo.   </w:t>
      </w:r>
    </w:p>
    <w:p w:rsidR="0038637D" w:rsidRPr="0038637D" w:rsidRDefault="0038637D" w:rsidP="0038637D">
      <w:pPr>
        <w:ind w:firstLine="709"/>
        <w:jc w:val="both"/>
        <w:rPr>
          <w:rFonts w:ascii="Verdana" w:hAnsi="Verdana"/>
          <w:lang/>
        </w:rPr>
      </w:pPr>
    </w:p>
    <w:p w:rsidR="0038637D" w:rsidRPr="0038637D" w:rsidRDefault="0038637D" w:rsidP="0038637D">
      <w:pPr>
        <w:ind w:firstLine="709"/>
        <w:jc w:val="both"/>
        <w:rPr>
          <w:rFonts w:ascii="Verdana" w:hAnsi="Verdana"/>
          <w:lang/>
        </w:rPr>
      </w:pPr>
      <w:r w:rsidRPr="0038637D">
        <w:rPr>
          <w:rFonts w:ascii="Verdana" w:hAnsi="Verdana"/>
          <w:lang/>
        </w:rPr>
        <w:t xml:space="preserve">Per prepararsi alle verifiche HOMO H@BILIS allega un volume, intitolato TUTOR </w:t>
      </w:r>
      <w:r w:rsidRPr="0038637D">
        <w:rPr>
          <w:rFonts w:ascii="Verdana" w:hAnsi="Verdana" w:hint="eastAsia"/>
          <w:lang/>
        </w:rPr>
        <w:t>–</w:t>
      </w:r>
      <w:r w:rsidRPr="0038637D">
        <w:rPr>
          <w:rFonts w:ascii="Verdana" w:hAnsi="Verdana"/>
          <w:lang/>
        </w:rPr>
        <w:t xml:space="preserve"> Le parole della tecnologia, piuttosto originale rispetto alle solite sintesi o raffiche di domande-risposte. </w:t>
      </w:r>
    </w:p>
    <w:p w:rsidR="0038637D" w:rsidRPr="0038637D" w:rsidRDefault="0038637D" w:rsidP="0038637D">
      <w:pPr>
        <w:ind w:firstLine="709"/>
        <w:jc w:val="both"/>
        <w:rPr>
          <w:rFonts w:ascii="Verdana" w:hAnsi="Verdana"/>
          <w:lang/>
        </w:rPr>
      </w:pPr>
      <w:r w:rsidRPr="0038637D">
        <w:rPr>
          <w:rFonts w:ascii="Verdana" w:hAnsi="Verdana"/>
          <w:lang/>
        </w:rPr>
        <w:t xml:space="preserve">Assimilare un </w:t>
      </w:r>
      <w:r w:rsidRPr="0038637D">
        <w:rPr>
          <w:rFonts w:ascii="Verdana" w:hAnsi="Verdana" w:hint="eastAsia"/>
          <w:lang/>
        </w:rPr>
        <w:t>“</w:t>
      </w:r>
      <w:r w:rsidRPr="0038637D">
        <w:rPr>
          <w:rFonts w:ascii="Verdana" w:hAnsi="Verdana"/>
          <w:lang/>
        </w:rPr>
        <w:t>linguaggio tecnologico</w:t>
      </w:r>
      <w:r w:rsidRPr="0038637D">
        <w:rPr>
          <w:rFonts w:ascii="Verdana" w:hAnsi="Verdana" w:hint="eastAsia"/>
          <w:lang/>
        </w:rPr>
        <w:t>”</w:t>
      </w:r>
      <w:r w:rsidRPr="0038637D">
        <w:rPr>
          <w:rFonts w:ascii="Verdana" w:hAnsi="Verdana"/>
          <w:lang/>
        </w:rPr>
        <w:t xml:space="preserve"> </w:t>
      </w:r>
      <w:r w:rsidRPr="0038637D">
        <w:rPr>
          <w:rFonts w:ascii="Verdana" w:hAnsi="Verdana" w:hint="eastAsia"/>
          <w:lang/>
        </w:rPr>
        <w:t>è</w:t>
      </w:r>
      <w:r w:rsidR="002C371E">
        <w:rPr>
          <w:rFonts w:ascii="Verdana" w:hAnsi="Verdana"/>
          <w:lang/>
        </w:rPr>
        <w:t xml:space="preserve"> di importanza fondamentale, </w:t>
      </w:r>
      <w:r w:rsidRPr="0038637D">
        <w:rPr>
          <w:rFonts w:ascii="Verdana" w:hAnsi="Verdana"/>
          <w:lang/>
        </w:rPr>
        <w:t xml:space="preserve">sia in ambito di studio che di lavoro. </w:t>
      </w:r>
    </w:p>
    <w:p w:rsidR="0038637D" w:rsidRPr="0038637D" w:rsidRDefault="0038637D" w:rsidP="00CE345F">
      <w:pPr>
        <w:jc w:val="both"/>
        <w:rPr>
          <w:rFonts w:ascii="Verdana" w:hAnsi="Verdana"/>
          <w:lang/>
        </w:rPr>
      </w:pPr>
      <w:r w:rsidRPr="0038637D">
        <w:rPr>
          <w:rFonts w:ascii="Verdana" w:hAnsi="Verdana"/>
          <w:lang/>
        </w:rPr>
        <w:t xml:space="preserve">Il linguaggio della tecnologia </w:t>
      </w:r>
      <w:r w:rsidRPr="0038637D">
        <w:rPr>
          <w:rFonts w:ascii="Verdana" w:hAnsi="Verdana" w:hint="eastAsia"/>
          <w:lang/>
        </w:rPr>
        <w:t>è</w:t>
      </w:r>
      <w:r w:rsidRPr="0038637D">
        <w:rPr>
          <w:rFonts w:ascii="Verdana" w:hAnsi="Verdana"/>
          <w:lang/>
        </w:rPr>
        <w:t xml:space="preserve"> costituito da parole </w:t>
      </w:r>
      <w:r w:rsidRPr="0038637D">
        <w:rPr>
          <w:rFonts w:ascii="Verdana" w:hAnsi="Verdana" w:hint="eastAsia"/>
          <w:lang/>
        </w:rPr>
        <w:t>“</w:t>
      </w:r>
      <w:r w:rsidRPr="0038637D">
        <w:rPr>
          <w:rFonts w:ascii="Verdana" w:hAnsi="Verdana"/>
          <w:lang/>
        </w:rPr>
        <w:t>adatte</w:t>
      </w:r>
      <w:r w:rsidRPr="0038637D">
        <w:rPr>
          <w:rFonts w:ascii="Verdana" w:hAnsi="Verdana" w:hint="eastAsia"/>
          <w:lang/>
        </w:rPr>
        <w:t>”</w:t>
      </w:r>
      <w:r w:rsidRPr="0038637D">
        <w:rPr>
          <w:rFonts w:ascii="Verdana" w:hAnsi="Verdana"/>
          <w:lang/>
        </w:rPr>
        <w:t>, giuste per lo scopo, sia quello di riconoscere oggetti, macchine, procedure, sia qu</w:t>
      </w:r>
      <w:r w:rsidR="002C371E">
        <w:rPr>
          <w:rFonts w:ascii="Verdana" w:hAnsi="Verdana"/>
          <w:lang/>
        </w:rPr>
        <w:t xml:space="preserve">ello di progettare, costruire, </w:t>
      </w:r>
      <w:r w:rsidRPr="0038637D">
        <w:rPr>
          <w:rFonts w:ascii="Verdana" w:hAnsi="Verdana"/>
          <w:lang/>
        </w:rPr>
        <w:t>sia quello, importante soprattutto quando si lavora in equipe, di comunicare con il linguaggio tecnico corretto.</w:t>
      </w:r>
    </w:p>
    <w:p w:rsidR="0038637D" w:rsidRPr="0038637D" w:rsidRDefault="0038637D" w:rsidP="00CE345F">
      <w:pPr>
        <w:jc w:val="both"/>
        <w:rPr>
          <w:rFonts w:ascii="Verdana" w:hAnsi="Verdana"/>
          <w:lang/>
        </w:rPr>
      </w:pPr>
      <w:r w:rsidRPr="0038637D">
        <w:rPr>
          <w:rFonts w:ascii="Verdana" w:hAnsi="Verdana"/>
          <w:lang/>
        </w:rPr>
        <w:t xml:space="preserve">Il metodo di ripasso che si propone </w:t>
      </w:r>
      <w:r w:rsidRPr="0038637D">
        <w:rPr>
          <w:rFonts w:ascii="Verdana" w:hAnsi="Verdana" w:hint="eastAsia"/>
          <w:lang/>
        </w:rPr>
        <w:t>è</w:t>
      </w:r>
      <w:r w:rsidR="002C371E">
        <w:rPr>
          <w:rFonts w:ascii="Verdana" w:hAnsi="Verdana"/>
          <w:lang/>
        </w:rPr>
        <w:t xml:space="preserve"> dunque basato su </w:t>
      </w:r>
      <w:r w:rsidRPr="0038637D">
        <w:rPr>
          <w:rFonts w:ascii="Verdana" w:hAnsi="Verdana"/>
          <w:lang/>
        </w:rPr>
        <w:t>due tipologie di esercitazione:</w:t>
      </w:r>
    </w:p>
    <w:p w:rsidR="00CE345F" w:rsidRPr="00CE345F" w:rsidRDefault="0038637D" w:rsidP="00CE345F">
      <w:pPr>
        <w:numPr>
          <w:ilvl w:val="0"/>
          <w:numId w:val="44"/>
        </w:numPr>
        <w:jc w:val="both"/>
        <w:rPr>
          <w:rFonts w:ascii="Verdana" w:hAnsi="Verdana"/>
          <w:lang/>
        </w:rPr>
      </w:pPr>
      <w:r w:rsidRPr="00CE345F">
        <w:rPr>
          <w:rFonts w:ascii="Verdana" w:hAnsi="Verdana"/>
          <w:lang/>
        </w:rPr>
        <w:t>sulla scelta delle parole adatte per completare frasi significative degli argomenti (</w:t>
      </w:r>
      <w:r w:rsidRPr="00CE345F">
        <w:rPr>
          <w:rFonts w:ascii="Verdana" w:hAnsi="Verdana" w:hint="eastAsia"/>
          <w:lang/>
        </w:rPr>
        <w:t>“</w:t>
      </w:r>
      <w:r w:rsidRPr="00CE345F">
        <w:rPr>
          <w:rFonts w:ascii="Verdana" w:hAnsi="Verdana"/>
          <w:lang/>
        </w:rPr>
        <w:t>inserisci nel testo le parole elencate</w:t>
      </w:r>
      <w:r w:rsidRPr="00CE345F">
        <w:rPr>
          <w:rFonts w:ascii="Verdana" w:hAnsi="Verdana" w:hint="eastAsia"/>
          <w:lang/>
        </w:rPr>
        <w:t>”</w:t>
      </w:r>
      <w:r w:rsidRPr="00CE345F">
        <w:rPr>
          <w:rFonts w:ascii="Verdana" w:hAnsi="Verdana"/>
          <w:lang/>
        </w:rPr>
        <w:t>);</w:t>
      </w:r>
    </w:p>
    <w:p w:rsidR="0038637D" w:rsidRPr="0038637D" w:rsidRDefault="0038637D" w:rsidP="00CE345F">
      <w:pPr>
        <w:numPr>
          <w:ilvl w:val="0"/>
          <w:numId w:val="44"/>
        </w:numPr>
        <w:jc w:val="both"/>
        <w:rPr>
          <w:rFonts w:ascii="Verdana" w:hAnsi="Verdana"/>
          <w:lang/>
        </w:rPr>
      </w:pPr>
      <w:r w:rsidRPr="0038637D">
        <w:rPr>
          <w:rFonts w:ascii="Verdana" w:hAnsi="Verdana"/>
          <w:lang/>
        </w:rPr>
        <w:t>sulla ricerca della definizione corretta che viene richiesta per ciascun termine proposto (</w:t>
      </w:r>
      <w:r w:rsidRPr="0038637D">
        <w:rPr>
          <w:rFonts w:ascii="Verdana" w:hAnsi="Verdana" w:hint="eastAsia"/>
          <w:lang/>
        </w:rPr>
        <w:t>“</w:t>
      </w:r>
      <w:r w:rsidRPr="0038637D">
        <w:rPr>
          <w:rFonts w:ascii="Verdana" w:hAnsi="Verdana"/>
          <w:lang/>
        </w:rPr>
        <w:t>scrivi la definizione</w:t>
      </w:r>
      <w:r w:rsidRPr="0038637D">
        <w:rPr>
          <w:rFonts w:ascii="Verdana" w:hAnsi="Verdana" w:hint="eastAsia"/>
          <w:lang/>
        </w:rPr>
        <w:t>”</w:t>
      </w:r>
      <w:r w:rsidRPr="0038637D">
        <w:rPr>
          <w:rFonts w:ascii="Verdana" w:hAnsi="Verdana"/>
          <w:lang/>
        </w:rPr>
        <w:t xml:space="preserve">).      </w:t>
      </w:r>
    </w:p>
    <w:p w:rsidR="0038637D" w:rsidRPr="0038637D" w:rsidRDefault="0038637D" w:rsidP="0038637D">
      <w:pPr>
        <w:ind w:firstLine="709"/>
        <w:jc w:val="both"/>
        <w:rPr>
          <w:rFonts w:ascii="Verdana" w:hAnsi="Verdana"/>
          <w:lang/>
        </w:rPr>
      </w:pPr>
    </w:p>
    <w:p w:rsidR="0038637D" w:rsidRPr="0038637D" w:rsidRDefault="0038637D" w:rsidP="0038637D">
      <w:pPr>
        <w:ind w:firstLine="709"/>
        <w:jc w:val="both"/>
        <w:rPr>
          <w:rFonts w:ascii="Verdana" w:hAnsi="Verdana"/>
          <w:lang/>
        </w:rPr>
      </w:pPr>
      <w:r w:rsidRPr="0038637D">
        <w:rPr>
          <w:rFonts w:ascii="Verdana" w:hAnsi="Verdana"/>
          <w:lang/>
        </w:rPr>
        <w:t xml:space="preserve">HOMO H@BILIS propone un quarto volume, intitolato TECNOLAB, che rappresenta la novità più grossa di questo corso. TECNOLAB </w:t>
      </w:r>
      <w:r w:rsidRPr="0038637D">
        <w:rPr>
          <w:rFonts w:ascii="Verdana" w:hAnsi="Verdana" w:hint="eastAsia"/>
          <w:lang/>
        </w:rPr>
        <w:t>è</w:t>
      </w:r>
      <w:r w:rsidRPr="0038637D">
        <w:rPr>
          <w:rFonts w:ascii="Verdana" w:hAnsi="Verdana"/>
          <w:lang/>
        </w:rPr>
        <w:t xml:space="preserve"> un volume, in linea con lo spirito dell</w:t>
      </w:r>
      <w:r w:rsidRPr="0038637D">
        <w:rPr>
          <w:rFonts w:ascii="Verdana" w:hAnsi="Verdana" w:hint="eastAsia"/>
          <w:lang/>
        </w:rPr>
        <w:t>’</w:t>
      </w:r>
      <w:r w:rsidRPr="0038637D">
        <w:rPr>
          <w:rFonts w:ascii="Verdana" w:hAnsi="Verdana"/>
          <w:lang/>
        </w:rPr>
        <w:t>intero progetto HOMO H@BILIS, fortemente connotato verso gli aspetti laboratoriali e professionali dell</w:t>
      </w:r>
      <w:r w:rsidRPr="0038637D">
        <w:rPr>
          <w:rFonts w:ascii="Verdana" w:hAnsi="Verdana" w:hint="eastAsia"/>
          <w:lang/>
        </w:rPr>
        <w:t>’</w:t>
      </w:r>
      <w:r w:rsidRPr="0038637D">
        <w:rPr>
          <w:rFonts w:ascii="Verdana" w:hAnsi="Verdana"/>
          <w:lang/>
        </w:rPr>
        <w:t>ambito tecnologico. Gli alunni si trovano a ragionare e a confrontarsi su compiti reali (compiti autentici), sperimentando le possibilit</w:t>
      </w:r>
      <w:r w:rsidRPr="0038637D">
        <w:rPr>
          <w:rFonts w:ascii="Verdana" w:hAnsi="Verdana" w:hint="eastAsia"/>
          <w:lang/>
        </w:rPr>
        <w:t>à</w:t>
      </w:r>
      <w:r w:rsidRPr="0038637D">
        <w:rPr>
          <w:rFonts w:ascii="Verdana" w:hAnsi="Verdana"/>
          <w:lang/>
        </w:rPr>
        <w:t xml:space="preserve"> applicative della teoria in un contesto vitale. </w:t>
      </w:r>
    </w:p>
    <w:p w:rsidR="0038637D" w:rsidRPr="0038637D" w:rsidRDefault="0038637D" w:rsidP="00CE345F">
      <w:pPr>
        <w:jc w:val="both"/>
        <w:rPr>
          <w:rFonts w:ascii="Verdana" w:hAnsi="Verdana"/>
          <w:lang/>
        </w:rPr>
      </w:pPr>
      <w:r w:rsidRPr="0038637D">
        <w:rPr>
          <w:rFonts w:ascii="Verdana" w:hAnsi="Verdana"/>
          <w:lang/>
        </w:rPr>
        <w:t>TECNOLAB ha la pretesa di creare occasioni per scoprire e migliorare la manualit</w:t>
      </w:r>
      <w:r w:rsidRPr="0038637D">
        <w:rPr>
          <w:rFonts w:ascii="Verdana" w:hAnsi="Verdana" w:hint="eastAsia"/>
          <w:lang/>
        </w:rPr>
        <w:t>à</w:t>
      </w:r>
      <w:r w:rsidRPr="0038637D">
        <w:rPr>
          <w:rFonts w:ascii="Verdana" w:hAnsi="Verdana"/>
          <w:lang/>
        </w:rPr>
        <w:t xml:space="preserve"> dei ragazzi (soprattutto di coloro che presentano difficolt</w:t>
      </w:r>
      <w:r w:rsidRPr="0038637D">
        <w:rPr>
          <w:rFonts w:ascii="Verdana" w:hAnsi="Verdana" w:hint="eastAsia"/>
          <w:lang/>
        </w:rPr>
        <w:t>à</w:t>
      </w:r>
      <w:r w:rsidR="002C371E">
        <w:rPr>
          <w:rFonts w:ascii="Verdana" w:hAnsi="Verdana"/>
          <w:lang/>
        </w:rPr>
        <w:t xml:space="preserve"> nello studio teorico) in linea</w:t>
      </w:r>
      <w:r w:rsidRPr="0038637D">
        <w:rPr>
          <w:rFonts w:ascii="Verdana" w:hAnsi="Verdana"/>
          <w:lang/>
        </w:rPr>
        <w:t xml:space="preserve"> con l</w:t>
      </w:r>
      <w:r w:rsidRPr="0038637D">
        <w:rPr>
          <w:rFonts w:ascii="Verdana" w:hAnsi="Verdana" w:hint="eastAsia"/>
          <w:lang/>
        </w:rPr>
        <w:t>’</w:t>
      </w:r>
      <w:r w:rsidRPr="0038637D">
        <w:rPr>
          <w:rFonts w:ascii="Verdana" w:hAnsi="Verdana"/>
          <w:lang/>
        </w:rPr>
        <w:t>aspetto fortemente pedagogico del riuscire a fabbricare cose destinate pi</w:t>
      </w:r>
      <w:r w:rsidRPr="0038637D">
        <w:rPr>
          <w:rFonts w:ascii="Verdana" w:hAnsi="Verdana" w:hint="eastAsia"/>
          <w:lang/>
        </w:rPr>
        <w:t>ù</w:t>
      </w:r>
      <w:r w:rsidRPr="0038637D">
        <w:rPr>
          <w:rFonts w:ascii="Verdana" w:hAnsi="Verdana"/>
          <w:lang/>
        </w:rPr>
        <w:t xml:space="preserve"> all</w:t>
      </w:r>
      <w:r w:rsidRPr="0038637D">
        <w:rPr>
          <w:rFonts w:ascii="Verdana" w:hAnsi="Verdana" w:hint="eastAsia"/>
          <w:lang/>
        </w:rPr>
        <w:t>’</w:t>
      </w:r>
      <w:r w:rsidRPr="0038637D">
        <w:rPr>
          <w:rFonts w:ascii="Verdana" w:hAnsi="Verdana"/>
          <w:lang/>
        </w:rPr>
        <w:t>uso che al consumo</w:t>
      </w:r>
      <w:r w:rsidR="002C371E">
        <w:rPr>
          <w:rFonts w:ascii="Verdana" w:hAnsi="Verdana"/>
          <w:lang/>
        </w:rPr>
        <w:t>.</w:t>
      </w:r>
      <w:r w:rsidRPr="0038637D">
        <w:rPr>
          <w:rFonts w:ascii="Verdana" w:hAnsi="Verdana"/>
          <w:lang/>
        </w:rPr>
        <w:t xml:space="preserve"> Unico, rispetto all</w:t>
      </w:r>
      <w:r w:rsidRPr="0038637D">
        <w:rPr>
          <w:rFonts w:ascii="Verdana" w:hAnsi="Verdana" w:hint="eastAsia"/>
          <w:lang/>
        </w:rPr>
        <w:t>’</w:t>
      </w:r>
      <w:r w:rsidRPr="0038637D">
        <w:rPr>
          <w:rFonts w:ascii="Verdana" w:hAnsi="Verdana"/>
          <w:lang/>
        </w:rPr>
        <w:t xml:space="preserve">universo dei testi di </w:t>
      </w:r>
      <w:r w:rsidRPr="0038637D">
        <w:rPr>
          <w:rFonts w:ascii="Verdana" w:hAnsi="Verdana"/>
          <w:lang/>
        </w:rPr>
        <w:lastRenderedPageBreak/>
        <w:t>Tecnologia, il corso HOMO H@BILIS, oltre alla rubrica Agenzia Lavoro gi</w:t>
      </w:r>
      <w:r w:rsidRPr="0038637D">
        <w:rPr>
          <w:rFonts w:ascii="Verdana" w:hAnsi="Verdana" w:hint="eastAsia"/>
          <w:lang/>
        </w:rPr>
        <w:t>à</w:t>
      </w:r>
      <w:r w:rsidRPr="0038637D">
        <w:rPr>
          <w:rFonts w:ascii="Verdana" w:hAnsi="Verdana"/>
          <w:lang/>
        </w:rPr>
        <w:t xml:space="preserve"> citata, offre occasioni di riflessione sull</w:t>
      </w:r>
      <w:r w:rsidRPr="0038637D">
        <w:rPr>
          <w:rFonts w:ascii="Verdana" w:hAnsi="Verdana" w:hint="eastAsia"/>
          <w:lang/>
        </w:rPr>
        <w:t>’</w:t>
      </w:r>
      <w:r w:rsidRPr="0038637D">
        <w:rPr>
          <w:rFonts w:ascii="Verdana" w:hAnsi="Verdana"/>
          <w:lang/>
        </w:rPr>
        <w:t>orientamento, inserendo nel TECNOLAB descrizioni con una tavola a tutta pag</w:t>
      </w:r>
      <w:r w:rsidR="002C371E">
        <w:rPr>
          <w:rFonts w:ascii="Verdana" w:hAnsi="Verdana"/>
          <w:lang/>
        </w:rPr>
        <w:t xml:space="preserve">ina degli ambienti di lavoro e </w:t>
      </w:r>
      <w:r w:rsidRPr="0038637D">
        <w:rPr>
          <w:rFonts w:ascii="Verdana" w:hAnsi="Verdana"/>
          <w:lang/>
        </w:rPr>
        <w:t>48 box per 48 professioni, inerenti l</w:t>
      </w:r>
      <w:r w:rsidRPr="0038637D">
        <w:rPr>
          <w:rFonts w:ascii="Verdana" w:hAnsi="Verdana" w:hint="eastAsia"/>
          <w:lang/>
        </w:rPr>
        <w:t>’</w:t>
      </w:r>
      <w:r w:rsidR="002C371E">
        <w:rPr>
          <w:rFonts w:ascii="Verdana" w:hAnsi="Verdana"/>
          <w:lang/>
        </w:rPr>
        <w:t xml:space="preserve">argomento delle </w:t>
      </w:r>
      <w:r w:rsidRPr="0038637D">
        <w:rPr>
          <w:rFonts w:ascii="Verdana" w:hAnsi="Verdana"/>
          <w:lang/>
        </w:rPr>
        <w:t>varie aree.</w:t>
      </w:r>
    </w:p>
    <w:p w:rsidR="0038637D" w:rsidRPr="0038637D" w:rsidRDefault="0038637D" w:rsidP="0038637D">
      <w:pPr>
        <w:ind w:firstLine="709"/>
        <w:jc w:val="both"/>
        <w:rPr>
          <w:rFonts w:ascii="Verdana" w:hAnsi="Verdana"/>
          <w:lang/>
        </w:rPr>
      </w:pPr>
    </w:p>
    <w:tbl>
      <w:tblPr>
        <w:tblpPr w:leftFromText="142" w:rightFromText="142" w:vertAnchor="text" w:horzAnchor="page" w:tblpX="1419" w:tblpY="1560"/>
        <w:tblW w:w="82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69"/>
      </w:tblGrid>
      <w:tr w:rsidR="002C371E" w:rsidRPr="0038637D" w:rsidTr="00CE345F">
        <w:trPr>
          <w:trHeight w:val="995"/>
        </w:trPr>
        <w:tc>
          <w:tcPr>
            <w:tcW w:w="8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371E" w:rsidRPr="0038637D" w:rsidRDefault="002C371E" w:rsidP="002C371E">
            <w:pPr>
              <w:jc w:val="both"/>
              <w:rPr>
                <w:rFonts w:ascii="Verdana" w:hAnsi="Verdana"/>
                <w:lang/>
              </w:rPr>
            </w:pPr>
            <w:r w:rsidRPr="0038637D">
              <w:rPr>
                <w:rFonts w:ascii="Verdana" w:hAnsi="Verdana"/>
                <w:lang/>
              </w:rPr>
              <w:t xml:space="preserve">Grande attenzione è stata posta anche alle problematiche di apprendimento degli alunni con </w:t>
            </w:r>
            <w:r w:rsidRPr="0038637D">
              <w:rPr>
                <w:rFonts w:ascii="Verdana" w:hAnsi="Verdana"/>
                <w:b/>
                <w:bCs/>
                <w:i/>
                <w:iCs/>
                <w:lang/>
              </w:rPr>
              <w:t>Disturbi Specifici di Apprendimento</w:t>
            </w:r>
            <w:r w:rsidRPr="0038637D">
              <w:rPr>
                <w:rFonts w:ascii="Verdana" w:hAnsi="Verdana"/>
                <w:lang/>
              </w:rPr>
              <w:t xml:space="preserve">, allegati alla guida per l'insegnante sono disponibili percorsi operativi di didattica inclusiva per DSA, dal titolo: </w:t>
            </w:r>
            <w:r w:rsidRPr="0038637D">
              <w:rPr>
                <w:rFonts w:ascii="Verdana" w:hAnsi="Verdana"/>
                <w:b/>
                <w:bCs/>
                <w:i/>
                <w:iCs/>
                <w:lang/>
              </w:rPr>
              <w:t>Speciale Dislessia - Strumenti operativi multidisciplinari per DSA</w:t>
            </w:r>
            <w:r w:rsidRPr="0038637D">
              <w:rPr>
                <w:rFonts w:ascii="Verdana" w:hAnsi="Verdana"/>
                <w:i/>
                <w:iCs/>
                <w:lang/>
              </w:rPr>
              <w:t>.</w:t>
            </w:r>
          </w:p>
        </w:tc>
      </w:tr>
    </w:tbl>
    <w:p w:rsidR="0038637D" w:rsidRPr="0038637D" w:rsidRDefault="0038637D" w:rsidP="0038637D">
      <w:pPr>
        <w:ind w:firstLine="709"/>
        <w:jc w:val="both"/>
        <w:rPr>
          <w:rFonts w:ascii="Verdana" w:hAnsi="Verdana"/>
          <w:lang/>
        </w:rPr>
      </w:pPr>
      <w:r w:rsidRPr="0038637D">
        <w:rPr>
          <w:rFonts w:ascii="Verdana" w:hAnsi="Verdana"/>
          <w:lang/>
        </w:rPr>
        <w:t>Ulteriore elemento che fa optare per questo corso,</w:t>
      </w:r>
      <w:r w:rsidRPr="0038637D">
        <w:rPr>
          <w:rFonts w:ascii="Verdana" w:hAnsi="Verdana"/>
          <w:i/>
          <w:lang/>
        </w:rPr>
        <w:t xml:space="preserve"> </w:t>
      </w:r>
      <w:r w:rsidRPr="0038637D">
        <w:rPr>
          <w:rFonts w:ascii="Verdana" w:hAnsi="Verdana"/>
          <w:lang/>
        </w:rPr>
        <w:t xml:space="preserve">è la completezza dei materiali digitali, in linea con le vigenti disposizioni di legge: questo manuale fornisce infatti sia </w:t>
      </w:r>
      <w:r w:rsidRPr="0038637D">
        <w:rPr>
          <w:rFonts w:ascii="Verdana" w:hAnsi="Verdana"/>
          <w:b/>
          <w:bCs/>
          <w:i/>
          <w:iCs/>
          <w:lang/>
        </w:rPr>
        <w:t>espansioni online</w:t>
      </w:r>
      <w:r w:rsidRPr="0038637D">
        <w:rPr>
          <w:rFonts w:ascii="Verdana" w:hAnsi="Verdana"/>
          <w:lang/>
        </w:rPr>
        <w:t xml:space="preserve"> (</w:t>
      </w:r>
      <w:r w:rsidRPr="0038637D">
        <w:rPr>
          <w:rFonts w:ascii="Verdana" w:hAnsi="Verdana"/>
          <w:b/>
          <w:bCs/>
          <w:i/>
          <w:iCs/>
          <w:lang/>
        </w:rPr>
        <w:t>Web Book</w:t>
      </w:r>
      <w:r w:rsidRPr="0038637D">
        <w:rPr>
          <w:rFonts w:ascii="Verdana" w:hAnsi="Verdana"/>
          <w:lang/>
        </w:rPr>
        <w:t xml:space="preserve">), scaricabili gratuitamente dal sito della casa editrice, sia una versione </w:t>
      </w:r>
      <w:r w:rsidRPr="0038637D">
        <w:rPr>
          <w:rFonts w:ascii="Verdana" w:hAnsi="Verdana"/>
          <w:b/>
          <w:bCs/>
          <w:i/>
          <w:iCs/>
          <w:lang/>
        </w:rPr>
        <w:t>interamente digitale del libro</w:t>
      </w:r>
      <w:r w:rsidRPr="0038637D">
        <w:rPr>
          <w:rFonts w:ascii="Verdana" w:hAnsi="Verdana"/>
          <w:lang/>
        </w:rPr>
        <w:t>, anch'essa acquistabile e/o scaricabile da internet.</w:t>
      </w:r>
    </w:p>
    <w:p w:rsidR="0038637D" w:rsidRPr="0038637D" w:rsidRDefault="0038637D" w:rsidP="0038637D">
      <w:pPr>
        <w:jc w:val="both"/>
        <w:rPr>
          <w:rFonts w:ascii="Verdana" w:hAnsi="Verdana"/>
          <w:lang/>
        </w:rPr>
      </w:pPr>
    </w:p>
    <w:p w:rsidR="0038637D" w:rsidRPr="0038637D" w:rsidRDefault="0038637D" w:rsidP="0038637D">
      <w:pPr>
        <w:jc w:val="both"/>
        <w:rPr>
          <w:rFonts w:ascii="Verdana" w:hAnsi="Verdana"/>
          <w:lang/>
        </w:rPr>
      </w:pPr>
    </w:p>
    <w:p w:rsidR="002341C9" w:rsidRPr="00C064E0" w:rsidRDefault="002341C9" w:rsidP="002341C9">
      <w:pPr>
        <w:jc w:val="both"/>
        <w:rPr>
          <w:rFonts w:ascii="Verdana" w:hAnsi="Verdana" w:cs="Arial"/>
        </w:rPr>
      </w:pPr>
    </w:p>
    <w:p w:rsidR="002341C9" w:rsidRPr="000E7E0F" w:rsidRDefault="002341C9" w:rsidP="002341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Verdana" w:hAnsi="Verdana" w:cs="MyriadPro-BoldCond"/>
          <w:b/>
          <w:bCs/>
          <w:color w:val="141413"/>
          <w:sz w:val="16"/>
          <w:szCs w:val="22"/>
          <w:lang w:bidi="it-IT"/>
        </w:rPr>
      </w:pPr>
      <w:r w:rsidRPr="000E7E0F">
        <w:rPr>
          <w:rFonts w:ascii="Verdana" w:hAnsi="Verdana" w:cs="MyriadPro-Cond"/>
          <w:color w:val="141413"/>
          <w:sz w:val="16"/>
          <w:szCs w:val="22"/>
          <w:lang w:bidi="it-IT"/>
        </w:rPr>
        <w:t xml:space="preserve">Questo testo è in linea con le </w:t>
      </w:r>
      <w:r w:rsidRPr="000E7E0F">
        <w:rPr>
          <w:rFonts w:ascii="Verdana" w:hAnsi="Verdana" w:cs="MyriadPro-BoldCond"/>
          <w:b/>
          <w:bCs/>
          <w:color w:val="141413"/>
          <w:sz w:val="16"/>
          <w:szCs w:val="22"/>
          <w:lang w:bidi="it-IT"/>
        </w:rPr>
        <w:t xml:space="preserve">nuove direttive ministeriali </w:t>
      </w:r>
      <w:r w:rsidRPr="000E7E0F">
        <w:rPr>
          <w:rFonts w:ascii="Verdana" w:hAnsi="Verdana" w:cs="MyriadPro-Cond"/>
          <w:color w:val="141413"/>
          <w:sz w:val="16"/>
          <w:szCs w:val="22"/>
          <w:lang w:bidi="it-IT"/>
        </w:rPr>
        <w:t xml:space="preserve">in materia </w:t>
      </w:r>
      <w:proofErr w:type="spellStart"/>
      <w:r w:rsidRPr="000E7E0F">
        <w:rPr>
          <w:rFonts w:ascii="Verdana" w:hAnsi="Verdana" w:cs="MyriadPro-Cond"/>
          <w:color w:val="141413"/>
          <w:sz w:val="16"/>
          <w:szCs w:val="22"/>
          <w:lang w:bidi="it-IT"/>
        </w:rPr>
        <w:t>adozionale</w:t>
      </w:r>
      <w:proofErr w:type="spellEnd"/>
      <w:r w:rsidRPr="000E7E0F">
        <w:rPr>
          <w:rFonts w:ascii="Verdana" w:hAnsi="Verdana" w:cs="MyriadPro-Cond"/>
          <w:color w:val="141413"/>
          <w:sz w:val="16"/>
          <w:szCs w:val="22"/>
          <w:lang w:bidi="it-IT"/>
        </w:rPr>
        <w:t xml:space="preserve">, presentando le tipologie previste: </w:t>
      </w:r>
    </w:p>
    <w:p w:rsidR="002341C9" w:rsidRPr="000E7E0F" w:rsidRDefault="002341C9" w:rsidP="002341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Verdana" w:hAnsi="Verdana" w:cs="MyriadPro-Cond"/>
          <w:color w:val="141413"/>
          <w:sz w:val="16"/>
          <w:szCs w:val="22"/>
          <w:lang w:bidi="it-IT"/>
        </w:rPr>
      </w:pPr>
      <w:r w:rsidRPr="000E7E0F">
        <w:rPr>
          <w:rFonts w:ascii="Verdana" w:hAnsi="Verdana" w:cs="MyriadPro-BoldCond"/>
          <w:b/>
          <w:bCs/>
          <w:color w:val="141413"/>
          <w:sz w:val="16"/>
          <w:szCs w:val="22"/>
          <w:lang w:bidi="it-IT"/>
        </w:rPr>
        <w:t>B</w:t>
      </w:r>
      <w:r w:rsidRPr="000E7E0F">
        <w:rPr>
          <w:rFonts w:ascii="Verdana" w:hAnsi="Verdana" w:cs="MyriadPro-Cond"/>
          <w:color w:val="141413"/>
          <w:sz w:val="16"/>
          <w:szCs w:val="22"/>
          <w:lang w:bidi="it-IT"/>
        </w:rPr>
        <w:t>) versione cartacea e digitale + contenuti digitali integrativi (</w:t>
      </w:r>
      <w:r w:rsidRPr="000E7E0F">
        <w:rPr>
          <w:rFonts w:ascii="Verdana" w:hAnsi="Verdana" w:cs="MyriadPro-BoldCond"/>
          <w:b/>
          <w:bCs/>
          <w:color w:val="141413"/>
          <w:sz w:val="16"/>
          <w:szCs w:val="22"/>
          <w:lang w:bidi="it-IT"/>
        </w:rPr>
        <w:t>modalità mista</w:t>
      </w:r>
      <w:r w:rsidRPr="000E7E0F">
        <w:rPr>
          <w:rFonts w:ascii="Verdana" w:hAnsi="Verdana" w:cs="MyriadPro-Cond"/>
          <w:color w:val="141413"/>
          <w:sz w:val="16"/>
          <w:szCs w:val="22"/>
          <w:lang w:bidi="it-IT"/>
        </w:rPr>
        <w:t xml:space="preserve">) </w:t>
      </w:r>
    </w:p>
    <w:p w:rsidR="002341C9" w:rsidRPr="000E7E0F" w:rsidRDefault="002341C9" w:rsidP="002341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Verdana" w:hAnsi="Verdana"/>
          <w:b/>
          <w:i/>
          <w:sz w:val="16"/>
        </w:rPr>
      </w:pPr>
      <w:r w:rsidRPr="000E7E0F">
        <w:rPr>
          <w:rFonts w:ascii="Verdana" w:hAnsi="Verdana" w:cs="MyriadPro-BoldCond"/>
          <w:b/>
          <w:bCs/>
          <w:color w:val="141413"/>
          <w:sz w:val="16"/>
          <w:szCs w:val="22"/>
          <w:lang w:bidi="it-IT"/>
        </w:rPr>
        <w:t>C</w:t>
      </w:r>
      <w:r w:rsidRPr="000E7E0F">
        <w:rPr>
          <w:rFonts w:ascii="Verdana" w:hAnsi="Verdana" w:cs="MyriadPro-Cond"/>
          <w:color w:val="141413"/>
          <w:sz w:val="16"/>
          <w:szCs w:val="22"/>
          <w:lang w:bidi="it-IT"/>
        </w:rPr>
        <w:t>) versione digitale + contenuti digitali integrativi (</w:t>
      </w:r>
      <w:r w:rsidRPr="000E7E0F">
        <w:rPr>
          <w:rFonts w:ascii="Verdana" w:hAnsi="Verdana" w:cs="MyriadPro-BoldCond"/>
          <w:b/>
          <w:bCs/>
          <w:color w:val="141413"/>
          <w:sz w:val="16"/>
          <w:szCs w:val="22"/>
          <w:lang w:bidi="it-IT"/>
        </w:rPr>
        <w:t>modalità digitale</w:t>
      </w:r>
      <w:r w:rsidRPr="000E7E0F">
        <w:rPr>
          <w:rFonts w:ascii="Verdana" w:hAnsi="Verdana" w:cs="MyriadPro-Cond"/>
          <w:color w:val="141413"/>
          <w:sz w:val="16"/>
          <w:szCs w:val="22"/>
          <w:lang w:bidi="it-IT"/>
        </w:rPr>
        <w:t>)</w:t>
      </w:r>
    </w:p>
    <w:p w:rsidR="002341C9" w:rsidRPr="00A84F77" w:rsidRDefault="002341C9" w:rsidP="002341C9">
      <w:pPr>
        <w:jc w:val="both"/>
        <w:rPr>
          <w:rFonts w:ascii="Courier" w:hAnsi="Courier"/>
          <w:b/>
          <w:i/>
        </w:rPr>
      </w:pPr>
    </w:p>
    <w:p w:rsidR="00CF0899" w:rsidRPr="00A84F77" w:rsidRDefault="00CF0899" w:rsidP="002341C9">
      <w:pPr>
        <w:jc w:val="both"/>
        <w:rPr>
          <w:rFonts w:ascii="Courier" w:hAnsi="Courier"/>
          <w:b/>
          <w:i/>
        </w:rPr>
      </w:pPr>
    </w:p>
    <w:p w:rsidR="00CF0899" w:rsidRPr="00CE32EC" w:rsidRDefault="002341C9" w:rsidP="00CF0899">
      <w:pPr>
        <w:autoSpaceDE w:val="0"/>
        <w:autoSpaceDN w:val="0"/>
        <w:adjustRightInd w:val="0"/>
        <w:jc w:val="right"/>
        <w:rPr>
          <w:rFonts w:ascii="Trebuchet MS" w:hAnsi="Trebuchet MS" w:cs="Arial"/>
        </w:rPr>
      </w:pPr>
      <w:r w:rsidRPr="00CE32EC">
        <w:rPr>
          <w:rFonts w:ascii="Trebuchet MS" w:hAnsi="Trebuchet MS" w:cs="Arial"/>
        </w:rPr>
        <w:t>firma docente</w:t>
      </w:r>
    </w:p>
    <w:p w:rsidR="002341C9" w:rsidRPr="001669AF" w:rsidRDefault="002341C9" w:rsidP="001669AF">
      <w:pPr>
        <w:tabs>
          <w:tab w:val="right" w:pos="8222"/>
        </w:tabs>
        <w:autoSpaceDE w:val="0"/>
        <w:autoSpaceDN w:val="0"/>
        <w:adjustRightInd w:val="0"/>
        <w:rPr>
          <w:rFonts w:ascii="Trebuchet MS" w:hAnsi="Trebuchet MS" w:cs="Arial"/>
        </w:rPr>
      </w:pPr>
      <w:r w:rsidRPr="00CE32EC">
        <w:rPr>
          <w:rFonts w:ascii="Trebuchet MS" w:hAnsi="Trebuchet MS" w:cs="Arial"/>
        </w:rPr>
        <w:t>data...............................</w:t>
      </w:r>
      <w:r w:rsidR="00CF0899">
        <w:rPr>
          <w:rFonts w:ascii="Trebuchet MS" w:hAnsi="Trebuchet MS" w:cs="Arial"/>
        </w:rPr>
        <w:tab/>
      </w:r>
      <w:r w:rsidR="00CF0899" w:rsidRPr="00CE32EC">
        <w:rPr>
          <w:rFonts w:ascii="Trebuchet MS" w:hAnsi="Trebuchet MS" w:cs="Arial"/>
        </w:rPr>
        <w:t>................................................</w:t>
      </w:r>
    </w:p>
    <w:sectPr w:rsidR="002341C9" w:rsidRPr="001669AF" w:rsidSect="002341C9">
      <w:footerReference w:type="default" r:id="rId7"/>
      <w:pgSz w:w="11906" w:h="16838"/>
      <w:pgMar w:top="851" w:right="2267" w:bottom="1134" w:left="1418" w:header="720" w:footer="720" w:gutter="0"/>
      <w:pgNumType w:start="1"/>
      <w:cols w:space="2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53E" w:rsidRDefault="0068153E">
      <w:r>
        <w:separator/>
      </w:r>
    </w:p>
  </w:endnote>
  <w:endnote w:type="continuationSeparator" w:id="0">
    <w:p w:rsidR="0068153E" w:rsidRDefault="00681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NewPS-ItalicMT">
    <w:charset w:val="00"/>
    <w:family w:val="auto"/>
    <w:pitch w:val="variable"/>
    <w:sig w:usb0="E0000AFF" w:usb1="40007843" w:usb2="00000001" w:usb3="00000000" w:csb0="000001BF" w:csb1="00000000"/>
  </w:font>
  <w:font w:name="MyriadPro-Cond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MyriadPro-BoldCond">
    <w:charset w:val="00"/>
    <w:family w:val="auto"/>
    <w:pitch w:val="variable"/>
    <w:sig w:usb0="20000287" w:usb1="00000001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6" w:type="dxa"/>
      <w:tblLayout w:type="fixed"/>
      <w:tblCellMar>
        <w:left w:w="70" w:type="dxa"/>
        <w:right w:w="70" w:type="dxa"/>
      </w:tblCellMar>
      <w:tblLook w:val="0000"/>
    </w:tblPr>
    <w:tblGrid>
      <w:gridCol w:w="4888"/>
      <w:gridCol w:w="5388"/>
    </w:tblGrid>
    <w:tr w:rsidR="007D2174">
      <w:tblPrEx>
        <w:tblCellMar>
          <w:top w:w="0" w:type="dxa"/>
          <w:bottom w:w="0" w:type="dxa"/>
        </w:tblCellMar>
      </w:tblPrEx>
      <w:tc>
        <w:tcPr>
          <w:tcW w:w="4888" w:type="dxa"/>
        </w:tcPr>
        <w:p w:rsidR="007D2174" w:rsidRPr="005C5C44" w:rsidRDefault="007D2174" w:rsidP="002341C9">
          <w:pPr>
            <w:pStyle w:val="Pidipagina"/>
          </w:pPr>
        </w:p>
      </w:tc>
      <w:tc>
        <w:tcPr>
          <w:tcW w:w="5388" w:type="dxa"/>
        </w:tcPr>
        <w:p w:rsidR="007D2174" w:rsidRDefault="007D2174" w:rsidP="002341C9">
          <w:pPr>
            <w:pStyle w:val="Pidipagina"/>
            <w:ind w:right="780"/>
            <w:jc w:val="right"/>
          </w:pPr>
        </w:p>
      </w:tc>
    </w:tr>
  </w:tbl>
  <w:p w:rsidR="007D2174" w:rsidRDefault="007D217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53E" w:rsidRDefault="0068153E">
      <w:r>
        <w:separator/>
      </w:r>
    </w:p>
  </w:footnote>
  <w:footnote w:type="continuationSeparator" w:id="0">
    <w:p w:rsidR="0068153E" w:rsidRDefault="006815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Symbol"/>
        <w:sz w:val="22"/>
        <w:szCs w:val="22"/>
        <w:shd w:val="clear" w:color="auto" w:fill="FFFFFF"/>
        <w:lang w:val="it-IT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  <w:lang w:val="it-IT" w:bidi="ar-SA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/>
        <w:color w:val="auto"/>
        <w:sz w:val="22"/>
        <w:szCs w:val="22"/>
        <w:lang w:val="fr-FR" w:bidi="ar-SA"/>
      </w:rPr>
    </w:lvl>
  </w:abstractNum>
  <w:abstractNum w:abstractNumId="3">
    <w:nsid w:val="00000004"/>
    <w:multiLevelType w:val="singleLevel"/>
    <w:tmpl w:val="00000004"/>
    <w:name w:val="WW8Num4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Symbol"/>
        <w:color w:val="auto"/>
        <w:sz w:val="22"/>
        <w:szCs w:val="22"/>
        <w:lang w:val="it-IT" w:bidi="ar-SA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</w:rPr>
    </w:lvl>
  </w:abstractNum>
  <w:abstractNum w:abstractNumId="5">
    <w:nsid w:val="01F41EF5"/>
    <w:multiLevelType w:val="hybridMultilevel"/>
    <w:tmpl w:val="E98EAFC0"/>
    <w:lvl w:ilvl="0" w:tplc="51441528">
      <w:numFmt w:val="bullet"/>
      <w:lvlText w:val="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7F5E8E"/>
    <w:multiLevelType w:val="multilevel"/>
    <w:tmpl w:val="3EF47A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B456A2"/>
    <w:multiLevelType w:val="hybridMultilevel"/>
    <w:tmpl w:val="A94414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9856F8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9AC369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0A201A"/>
    <w:multiLevelType w:val="multilevel"/>
    <w:tmpl w:val="42844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34577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413427D"/>
    <w:multiLevelType w:val="hybridMultilevel"/>
    <w:tmpl w:val="E2627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6D3677"/>
    <w:multiLevelType w:val="multilevel"/>
    <w:tmpl w:val="42844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D5621C"/>
    <w:multiLevelType w:val="hybridMultilevel"/>
    <w:tmpl w:val="428448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690C57"/>
    <w:multiLevelType w:val="hybridMultilevel"/>
    <w:tmpl w:val="3EE410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0F7AA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>
    <w:nsid w:val="212D7158"/>
    <w:multiLevelType w:val="hybridMultilevel"/>
    <w:tmpl w:val="DB106E56"/>
    <w:lvl w:ilvl="0" w:tplc="0410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8">
    <w:nsid w:val="24E937C5"/>
    <w:multiLevelType w:val="hybridMultilevel"/>
    <w:tmpl w:val="990A9F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5137087"/>
    <w:multiLevelType w:val="multilevel"/>
    <w:tmpl w:val="DB106E5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>
    <w:nsid w:val="2D49734B"/>
    <w:multiLevelType w:val="hybridMultilevel"/>
    <w:tmpl w:val="A45CE3D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DE5588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73B0853"/>
    <w:multiLevelType w:val="hybridMultilevel"/>
    <w:tmpl w:val="43A8D9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CC0BF1"/>
    <w:multiLevelType w:val="multilevel"/>
    <w:tmpl w:val="42844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284086"/>
    <w:multiLevelType w:val="hybridMultilevel"/>
    <w:tmpl w:val="18D609B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E546E67"/>
    <w:multiLevelType w:val="hybridMultilevel"/>
    <w:tmpl w:val="62827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97453A"/>
    <w:multiLevelType w:val="hybridMultilevel"/>
    <w:tmpl w:val="E73EC8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31D7128"/>
    <w:multiLevelType w:val="hybridMultilevel"/>
    <w:tmpl w:val="B1440126"/>
    <w:lvl w:ilvl="0" w:tplc="47E6BB0E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3CA4C13"/>
    <w:multiLevelType w:val="multilevel"/>
    <w:tmpl w:val="B1440126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A40B8F"/>
    <w:multiLevelType w:val="hybridMultilevel"/>
    <w:tmpl w:val="563E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50A569C"/>
    <w:multiLevelType w:val="hybridMultilevel"/>
    <w:tmpl w:val="23B2DABE"/>
    <w:lvl w:ilvl="0" w:tplc="678A74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2B7442"/>
    <w:multiLevelType w:val="hybridMultilevel"/>
    <w:tmpl w:val="96CC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22666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5B82C1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BA51C47"/>
    <w:multiLevelType w:val="hybridMultilevel"/>
    <w:tmpl w:val="2B34DF18"/>
    <w:lvl w:ilvl="0" w:tplc="0410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F37469"/>
    <w:multiLevelType w:val="singleLevel"/>
    <w:tmpl w:val="F1CE11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6">
    <w:nsid w:val="645E35C4"/>
    <w:multiLevelType w:val="hybridMultilevel"/>
    <w:tmpl w:val="6A325EE8"/>
    <w:lvl w:ilvl="0" w:tplc="255ECD4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BD0CED"/>
    <w:multiLevelType w:val="hybridMultilevel"/>
    <w:tmpl w:val="3EF47A2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32155E"/>
    <w:multiLevelType w:val="multilevel"/>
    <w:tmpl w:val="42844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732B45"/>
    <w:multiLevelType w:val="multilevel"/>
    <w:tmpl w:val="A45CE3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B052E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B1D6314"/>
    <w:multiLevelType w:val="hybridMultilevel"/>
    <w:tmpl w:val="A0903B5A"/>
    <w:lvl w:ilvl="0" w:tplc="935819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664E9F"/>
    <w:multiLevelType w:val="singleLevel"/>
    <w:tmpl w:val="47FCDD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40"/>
  </w:num>
  <w:num w:numId="2">
    <w:abstractNumId w:val="42"/>
  </w:num>
  <w:num w:numId="3">
    <w:abstractNumId w:val="18"/>
  </w:num>
  <w:num w:numId="4">
    <w:abstractNumId w:val="35"/>
  </w:num>
  <w:num w:numId="5">
    <w:abstractNumId w:val="29"/>
  </w:num>
  <w:num w:numId="6">
    <w:abstractNumId w:val="31"/>
  </w:num>
  <w:num w:numId="7">
    <w:abstractNumId w:val="16"/>
  </w:num>
  <w:num w:numId="8">
    <w:abstractNumId w:val="21"/>
  </w:num>
  <w:num w:numId="9">
    <w:abstractNumId w:val="11"/>
  </w:num>
  <w:num w:numId="10">
    <w:abstractNumId w:val="33"/>
  </w:num>
  <w:num w:numId="11">
    <w:abstractNumId w:val="8"/>
  </w:num>
  <w:num w:numId="12">
    <w:abstractNumId w:val="9"/>
  </w:num>
  <w:num w:numId="13">
    <w:abstractNumId w:val="32"/>
  </w:num>
  <w:num w:numId="14">
    <w:abstractNumId w:val="24"/>
  </w:num>
  <w:num w:numId="15">
    <w:abstractNumId w:val="17"/>
  </w:num>
  <w:num w:numId="1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2"/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7"/>
  </w:num>
  <w:num w:numId="24">
    <w:abstractNumId w:val="20"/>
  </w:num>
  <w:num w:numId="25">
    <w:abstractNumId w:val="39"/>
  </w:num>
  <w:num w:numId="26">
    <w:abstractNumId w:val="14"/>
  </w:num>
  <w:num w:numId="27">
    <w:abstractNumId w:val="6"/>
  </w:num>
  <w:num w:numId="28">
    <w:abstractNumId w:val="26"/>
  </w:num>
  <w:num w:numId="29">
    <w:abstractNumId w:val="7"/>
  </w:num>
  <w:num w:numId="30">
    <w:abstractNumId w:val="13"/>
  </w:num>
  <w:num w:numId="31">
    <w:abstractNumId w:val="38"/>
  </w:num>
  <w:num w:numId="32">
    <w:abstractNumId w:val="23"/>
  </w:num>
  <w:num w:numId="3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30"/>
  </w:num>
  <w:num w:numId="37">
    <w:abstractNumId w:val="22"/>
  </w:num>
  <w:num w:numId="38">
    <w:abstractNumId w:val="0"/>
  </w:num>
  <w:num w:numId="39">
    <w:abstractNumId w:val="1"/>
  </w:num>
  <w:num w:numId="40">
    <w:abstractNumId w:val="2"/>
  </w:num>
  <w:num w:numId="41">
    <w:abstractNumId w:val="3"/>
  </w:num>
  <w:num w:numId="42">
    <w:abstractNumId w:val="4"/>
  </w:num>
  <w:num w:numId="43">
    <w:abstractNumId w:val="41"/>
  </w:num>
  <w:num w:numId="44">
    <w:abstractNumId w:val="36"/>
  </w:num>
  <w:num w:numId="4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embedSystemFonts/>
  <w:proofState w:spelling="clean" w:grammar="clean"/>
  <w:stylePaneFormatFilter w:val="3F0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61F"/>
    <w:rsid w:val="000B2B09"/>
    <w:rsid w:val="001669AF"/>
    <w:rsid w:val="002341C9"/>
    <w:rsid w:val="00236666"/>
    <w:rsid w:val="002452F8"/>
    <w:rsid w:val="002B7078"/>
    <w:rsid w:val="002C371E"/>
    <w:rsid w:val="00350F9E"/>
    <w:rsid w:val="0038637D"/>
    <w:rsid w:val="003C43E3"/>
    <w:rsid w:val="004C4D95"/>
    <w:rsid w:val="00581917"/>
    <w:rsid w:val="0068153E"/>
    <w:rsid w:val="0074407E"/>
    <w:rsid w:val="00782F28"/>
    <w:rsid w:val="007D2174"/>
    <w:rsid w:val="00841AD3"/>
    <w:rsid w:val="008529A0"/>
    <w:rsid w:val="008A2D01"/>
    <w:rsid w:val="008B38FA"/>
    <w:rsid w:val="009202B6"/>
    <w:rsid w:val="009969D4"/>
    <w:rsid w:val="009C3B20"/>
    <w:rsid w:val="009D2FB7"/>
    <w:rsid w:val="00A75021"/>
    <w:rsid w:val="00A84F77"/>
    <w:rsid w:val="00A85B0C"/>
    <w:rsid w:val="00AD51DF"/>
    <w:rsid w:val="00B9502B"/>
    <w:rsid w:val="00C77D86"/>
    <w:rsid w:val="00CA052F"/>
    <w:rsid w:val="00CE345F"/>
    <w:rsid w:val="00CF0899"/>
    <w:rsid w:val="00EA5373"/>
    <w:rsid w:val="00ED7289"/>
    <w:rsid w:val="00F65083"/>
    <w:rsid w:val="00F65CBA"/>
    <w:rsid w:val="00FB545D"/>
    <w:rsid w:val="00FD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2" w:semiHidden="0" w:unhideWhenUsed="0" w:qFormat="1"/>
    <w:lsdException w:name="Light Grid Accent 1" w:unhideWhenUsed="0"/>
    <w:lsdException w:name="Medium Shading 1 Accent 1" w:semiHidden="0" w:uiPriority="1" w:unhideWhenUsed="0" w:qFormat="1"/>
    <w:lsdException w:name="Medium Shading 2 Accent 1" w:uiPriority="60"/>
    <w:lsdException w:name="Medium List 1 Accent 1" w:uiPriority="61"/>
    <w:lsdException w:name="Revision" w:uiPriority="62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semiHidden="0" w:uiPriority="34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rebuchet MS" w:hAnsi="Trebuchet MS"/>
      <w:b/>
      <w:bCs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Trebuchet MS" w:hAnsi="Trebuchet MS"/>
      <w:sz w:val="24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Trebuchet MS" w:hAnsi="Trebuchet MS"/>
      <w:b/>
      <w:sz w:val="24"/>
    </w:rPr>
  </w:style>
  <w:style w:type="paragraph" w:styleId="Titolo4">
    <w:name w:val="heading 4"/>
    <w:basedOn w:val="Normale"/>
    <w:next w:val="Normale"/>
    <w:qFormat/>
    <w:rsid w:val="00B91C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B91C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pPr>
      <w:keepNext/>
      <w:tabs>
        <w:tab w:val="left" w:pos="-142"/>
        <w:tab w:val="left" w:pos="3402"/>
        <w:tab w:val="left" w:pos="4889"/>
        <w:tab w:val="left" w:pos="7513"/>
        <w:tab w:val="left" w:pos="9777"/>
      </w:tabs>
      <w:spacing w:line="360" w:lineRule="auto"/>
      <w:outlineLvl w:val="8"/>
    </w:pPr>
    <w:rPr>
      <w:rFonts w:ascii="Arial" w:hAnsi="Arial"/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Pr>
      <w:rFonts w:ascii="Courier New" w:hAnsi="Courier New"/>
      <w:szCs w:val="24"/>
    </w:rPr>
  </w:style>
  <w:style w:type="paragraph" w:styleId="Corpodeltesto2">
    <w:name w:val="Body Text 2"/>
    <w:basedOn w:val="Normale"/>
    <w:pPr>
      <w:jc w:val="both"/>
    </w:pPr>
    <w:rPr>
      <w:rFonts w:ascii="Courier New" w:hAnsi="Courier New"/>
      <w:szCs w:val="24"/>
    </w:rPr>
  </w:style>
  <w:style w:type="paragraph" w:styleId="Corpodeltesto3">
    <w:name w:val="Body Text 3"/>
    <w:basedOn w:val="Normale"/>
    <w:pPr>
      <w:jc w:val="both"/>
    </w:pPr>
    <w:rPr>
      <w:rFonts w:ascii="Courier New" w:hAnsi="Courier New" w:cs="Courier New"/>
      <w:b/>
      <w:szCs w:val="24"/>
    </w:r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B91C89"/>
    <w:pPr>
      <w:spacing w:after="120"/>
      <w:ind w:left="283"/>
    </w:pPr>
  </w:style>
  <w:style w:type="table" w:styleId="Grigliatabella">
    <w:name w:val="Table Grid"/>
    <w:basedOn w:val="Tabellanormale"/>
    <w:rsid w:val="0078244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782441"/>
    <w:rPr>
      <w:color w:val="0000FF"/>
      <w:u w:val="single"/>
    </w:rPr>
  </w:style>
  <w:style w:type="paragraph" w:customStyle="1" w:styleId="schageTITOLOOPERA">
    <w:name w:val="sch.age TITOLO OPERA"/>
    <w:basedOn w:val="Normale"/>
    <w:next w:val="Normale"/>
    <w:autoRedefine/>
    <w:rsid w:val="00C179E8"/>
    <w:pPr>
      <w:spacing w:after="40"/>
      <w:jc w:val="both"/>
    </w:pPr>
    <w:rPr>
      <w:rFonts w:ascii="Trebuchet MS" w:hAnsi="Trebuchet MS"/>
      <w:b/>
      <w:i/>
      <w:sz w:val="28"/>
      <w:szCs w:val="28"/>
    </w:rPr>
  </w:style>
  <w:style w:type="paragraph" w:customStyle="1" w:styleId="schageCODICE">
    <w:name w:val="sch.age CODICE"/>
    <w:basedOn w:val="Normale"/>
    <w:link w:val="schageCODICECarattere"/>
    <w:rsid w:val="00C179E8"/>
    <w:pPr>
      <w:spacing w:before="40"/>
    </w:pPr>
    <w:rPr>
      <w:rFonts w:ascii="Trebuchet MS" w:hAnsi="Trebuchet MS"/>
      <w:sz w:val="18"/>
      <w:lang/>
    </w:rPr>
  </w:style>
  <w:style w:type="character" w:customStyle="1" w:styleId="schageCODICECarattere">
    <w:name w:val="sch.age CODICE Carattere"/>
    <w:link w:val="schageCODICE"/>
    <w:rsid w:val="00C179E8"/>
    <w:rPr>
      <w:rFonts w:ascii="Trebuchet MS" w:hAnsi="Trebuchet MS"/>
      <w:sz w:val="18"/>
    </w:rPr>
  </w:style>
  <w:style w:type="paragraph" w:styleId="NormaleWeb">
    <w:name w:val="Normal (Web)"/>
    <w:basedOn w:val="Normale"/>
    <w:rsid w:val="00C179E8"/>
    <w:pPr>
      <w:spacing w:before="100" w:beforeAutospacing="1" w:after="100" w:afterAutospacing="1"/>
    </w:pPr>
    <w:rPr>
      <w:rFonts w:eastAsia="Cambria"/>
      <w:sz w:val="24"/>
      <w:szCs w:val="24"/>
    </w:rPr>
  </w:style>
  <w:style w:type="paragraph" w:styleId="Grigliamedia1-Colore2">
    <w:name w:val="Medium Grid 1 Accent 2"/>
    <w:basedOn w:val="Normale"/>
    <w:qFormat/>
    <w:rsid w:val="00B9502B"/>
    <w:pPr>
      <w:ind w:left="720"/>
      <w:contextualSpacing/>
    </w:pPr>
    <w:rPr>
      <w:sz w:val="24"/>
      <w:szCs w:val="24"/>
      <w:lang/>
    </w:rPr>
  </w:style>
  <w:style w:type="paragraph" w:customStyle="1" w:styleId="Nessunaspaziatura">
    <w:name w:val="No Spacing"/>
    <w:qFormat/>
    <w:rsid w:val="00B9502B"/>
    <w:pPr>
      <w:suppressAutoHyphens/>
    </w:pPr>
    <w:rPr>
      <w:rFonts w:eastAsia="Calibri"/>
      <w:sz w:val="24"/>
      <w:szCs w:val="22"/>
      <w:lang w:eastAsia="zh-CN"/>
    </w:rPr>
  </w:style>
  <w:style w:type="paragraph" w:styleId="Elencoacolori-Colore1">
    <w:name w:val="Colorful List Accent 1"/>
    <w:basedOn w:val="Normale"/>
    <w:uiPriority w:val="34"/>
    <w:qFormat/>
    <w:rsid w:val="00F65CBA"/>
    <w:pPr>
      <w:spacing w:after="160" w:line="259" w:lineRule="auto"/>
      <w:ind w:left="720"/>
      <w:contextualSpacing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INFORMATIVA</vt:lpstr>
    </vt:vector>
  </TitlesOfParts>
  <Company>Loescher Editore</Company>
  <LinksUpToDate>false</LinksUpToDate>
  <CharactersWithSpaces>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INFORMATIVA</dc:title>
  <dc:creator>Utente Loescher</dc:creator>
  <cp:lastModifiedBy>Utente</cp:lastModifiedBy>
  <cp:revision>2</cp:revision>
  <cp:lastPrinted>2014-03-03T10:40:00Z</cp:lastPrinted>
  <dcterms:created xsi:type="dcterms:W3CDTF">2017-03-14T17:28:00Z</dcterms:created>
  <dcterms:modified xsi:type="dcterms:W3CDTF">2017-03-14T17:28:00Z</dcterms:modified>
</cp:coreProperties>
</file>